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E9" w:rsidRDefault="003323E9" w:rsidP="004A003D">
      <w:pPr>
        <w:pStyle w:val="Teksttreci0"/>
        <w:shd w:val="clear" w:color="auto" w:fill="auto"/>
        <w:spacing w:line="240" w:lineRule="auto"/>
        <w:ind w:left="5954" w:firstLine="0"/>
      </w:pPr>
      <w:r>
        <w:t>Olsztyn, dnia 25 stycznia 2017 r.</w:t>
      </w:r>
    </w:p>
    <w:p w:rsidR="00CB688F" w:rsidRDefault="00CB688F">
      <w:pPr>
        <w:spacing w:line="1" w:lineRule="exact"/>
        <w:sectPr w:rsidR="00CB688F" w:rsidSect="003323E9">
          <w:headerReference w:type="default" r:id="rId7"/>
          <w:head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3323E9" w:rsidRDefault="003323E9" w:rsidP="004A003D">
      <w:pPr>
        <w:pStyle w:val="Nagwek20"/>
        <w:keepNext/>
        <w:keepLines/>
        <w:shd w:val="clear" w:color="auto" w:fill="auto"/>
        <w:spacing w:after="0" w:line="360" w:lineRule="auto"/>
      </w:pPr>
      <w:bookmarkStart w:id="0" w:name="bookmark4"/>
      <w:bookmarkStart w:id="1" w:name="bookmark5"/>
      <w:r>
        <w:lastRenderedPageBreak/>
        <w:t>WARMIŃSKO-MAZURSKI</w:t>
      </w:r>
    </w:p>
    <w:p w:rsidR="00CB688F" w:rsidRDefault="001645E1" w:rsidP="004A003D">
      <w:pPr>
        <w:pStyle w:val="Nagwek20"/>
        <w:keepNext/>
        <w:keepLines/>
        <w:shd w:val="clear" w:color="auto" w:fill="auto"/>
        <w:spacing w:after="0" w:line="360" w:lineRule="auto"/>
      </w:pPr>
      <w:r>
        <w:t>WOJEWÓDZKI INSPEKTOR</w:t>
      </w:r>
      <w:bookmarkEnd w:id="0"/>
      <w:bookmarkEnd w:id="1"/>
    </w:p>
    <w:p w:rsidR="00CB688F" w:rsidRDefault="001645E1" w:rsidP="004A003D">
      <w:pPr>
        <w:pStyle w:val="Nagwek20"/>
        <w:keepNext/>
        <w:keepLines/>
        <w:shd w:val="clear" w:color="auto" w:fill="auto"/>
        <w:spacing w:after="0" w:line="360" w:lineRule="auto"/>
      </w:pPr>
      <w:bookmarkStart w:id="2" w:name="bookmark6"/>
      <w:bookmarkStart w:id="3" w:name="bookmark7"/>
      <w:r>
        <w:t>INSPEKCJI HANDLOWEJ</w:t>
      </w:r>
      <w:bookmarkEnd w:id="2"/>
      <w:bookmarkEnd w:id="3"/>
    </w:p>
    <w:p w:rsidR="004A003D" w:rsidRPr="004A003D" w:rsidRDefault="004A003D" w:rsidP="004A003D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</w:p>
    <w:p w:rsidR="00CB688F" w:rsidRPr="004A003D" w:rsidRDefault="001645E1">
      <w:pPr>
        <w:pStyle w:val="Teksttreci0"/>
        <w:shd w:val="clear" w:color="auto" w:fill="auto"/>
        <w:spacing w:after="420" w:line="180" w:lineRule="auto"/>
        <w:ind w:firstLine="0"/>
        <w:jc w:val="both"/>
      </w:pPr>
      <w:r w:rsidRPr="004A003D">
        <w:rPr>
          <w:b/>
          <w:bCs/>
        </w:rPr>
        <w:t>PU.8361.240.2016.GM</w:t>
      </w:r>
    </w:p>
    <w:p w:rsidR="004A003D" w:rsidRPr="004A003D" w:rsidRDefault="004A003D" w:rsidP="004A003D">
      <w:pPr>
        <w:pStyle w:val="Nagwek30"/>
        <w:keepNext/>
        <w:keepLines/>
        <w:shd w:val="clear" w:color="auto" w:fill="auto"/>
        <w:spacing w:after="0" w:line="360" w:lineRule="auto"/>
        <w:ind w:left="5954"/>
        <w:rPr>
          <w:rFonts w:ascii="Times New Roman" w:eastAsia="Times New Roman" w:hAnsi="Times New Roman" w:cs="Times New Roman"/>
          <w:i/>
          <w:w w:val="100"/>
          <w:sz w:val="24"/>
          <w:szCs w:val="24"/>
        </w:rPr>
      </w:pPr>
      <w:bookmarkStart w:id="4" w:name="bookmark10"/>
      <w:bookmarkStart w:id="5" w:name="bookmark11"/>
      <w:r w:rsidRPr="004A003D">
        <w:rPr>
          <w:rFonts w:ascii="Times New Roman" w:eastAsia="Times New Roman" w:hAnsi="Times New Roman" w:cs="Times New Roman"/>
          <w:i/>
          <w:w w:val="100"/>
          <w:sz w:val="24"/>
          <w:szCs w:val="24"/>
        </w:rPr>
        <w:t xml:space="preserve">(Dane </w:t>
      </w:r>
      <w:proofErr w:type="spellStart"/>
      <w:r w:rsidRPr="004A003D">
        <w:rPr>
          <w:rFonts w:ascii="Times New Roman" w:eastAsia="Times New Roman" w:hAnsi="Times New Roman" w:cs="Times New Roman"/>
          <w:i/>
          <w:w w:val="100"/>
          <w:sz w:val="24"/>
          <w:szCs w:val="24"/>
        </w:rPr>
        <w:t>zanonimizowane</w:t>
      </w:r>
      <w:proofErr w:type="spellEnd"/>
      <w:r w:rsidRPr="004A003D">
        <w:rPr>
          <w:rFonts w:ascii="Times New Roman" w:eastAsia="Times New Roman" w:hAnsi="Times New Roman" w:cs="Times New Roman"/>
          <w:i/>
          <w:w w:val="100"/>
          <w:sz w:val="24"/>
          <w:szCs w:val="24"/>
        </w:rPr>
        <w:t>)</w:t>
      </w:r>
    </w:p>
    <w:p w:rsidR="004A003D" w:rsidRPr="004A003D" w:rsidRDefault="004A003D" w:rsidP="003323E9">
      <w:pPr>
        <w:pStyle w:val="Nagwek30"/>
        <w:keepNext/>
        <w:keepLines/>
        <w:shd w:val="clear" w:color="auto" w:fill="auto"/>
        <w:spacing w:after="0" w:line="360" w:lineRule="auto"/>
        <w:rPr>
          <w:rFonts w:ascii="Times New Roman" w:eastAsia="Times New Roman" w:hAnsi="Times New Roman" w:cs="Times New Roman"/>
          <w:i/>
          <w:w w:val="100"/>
          <w:sz w:val="24"/>
          <w:szCs w:val="24"/>
        </w:rPr>
      </w:pPr>
    </w:p>
    <w:p w:rsidR="004A003D" w:rsidRDefault="004A003D" w:rsidP="003323E9">
      <w:pPr>
        <w:pStyle w:val="Nagwek30"/>
        <w:keepNext/>
        <w:keepLines/>
        <w:shd w:val="clear" w:color="auto" w:fill="auto"/>
        <w:spacing w:after="0" w:line="360" w:lineRule="auto"/>
        <w:rPr>
          <w:rFonts w:ascii="Times New Roman" w:eastAsia="Times New Roman" w:hAnsi="Times New Roman" w:cs="Times New Roman"/>
          <w:w w:val="100"/>
          <w:sz w:val="22"/>
          <w:szCs w:val="22"/>
        </w:rPr>
      </w:pPr>
    </w:p>
    <w:p w:rsidR="00CB688F" w:rsidRPr="003323E9" w:rsidRDefault="001645E1" w:rsidP="003323E9">
      <w:pPr>
        <w:pStyle w:val="Nagwek3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r w:rsidRPr="003323E9">
        <w:rPr>
          <w:rFonts w:ascii="Times New Roman" w:eastAsia="Times New Roman" w:hAnsi="Times New Roman" w:cs="Times New Roman"/>
          <w:w w:val="100"/>
          <w:sz w:val="24"/>
          <w:szCs w:val="24"/>
        </w:rPr>
        <w:t>DECYZJA</w:t>
      </w:r>
      <w:bookmarkEnd w:id="4"/>
      <w:bookmarkEnd w:id="5"/>
    </w:p>
    <w:p w:rsidR="00CB688F" w:rsidRPr="003323E9" w:rsidRDefault="001645E1" w:rsidP="003323E9">
      <w:pPr>
        <w:pStyle w:val="Teksttreci0"/>
        <w:shd w:val="clear" w:color="auto" w:fill="auto"/>
        <w:ind w:firstLine="0"/>
        <w:jc w:val="both"/>
      </w:pPr>
      <w:r w:rsidRPr="003323E9">
        <w:t xml:space="preserve">Działając w oparciu o </w:t>
      </w:r>
      <w:r w:rsidRPr="003323E9">
        <w:rPr>
          <w:b/>
          <w:bCs/>
        </w:rPr>
        <w:t xml:space="preserve">art. 91 </w:t>
      </w:r>
      <w:proofErr w:type="spellStart"/>
      <w:r w:rsidRPr="003323E9">
        <w:rPr>
          <w:b/>
          <w:bCs/>
        </w:rPr>
        <w:t>pkt</w:t>
      </w:r>
      <w:proofErr w:type="spellEnd"/>
      <w:r w:rsidRPr="003323E9">
        <w:rPr>
          <w:b/>
          <w:bCs/>
        </w:rPr>
        <w:t xml:space="preserve"> 25 i </w:t>
      </w:r>
      <w:proofErr w:type="spellStart"/>
      <w:r w:rsidRPr="003323E9">
        <w:rPr>
          <w:b/>
          <w:bCs/>
        </w:rPr>
        <w:t>pkt</w:t>
      </w:r>
      <w:proofErr w:type="spellEnd"/>
      <w:r w:rsidRPr="003323E9">
        <w:rPr>
          <w:b/>
          <w:bCs/>
        </w:rPr>
        <w:t xml:space="preserve"> 26 lit c w zw. z art. 92 </w:t>
      </w:r>
      <w:proofErr w:type="spellStart"/>
      <w:r w:rsidRPr="003323E9">
        <w:rPr>
          <w:b/>
          <w:bCs/>
        </w:rPr>
        <w:t>pkt</w:t>
      </w:r>
      <w:proofErr w:type="spellEnd"/>
      <w:r w:rsidRPr="003323E9">
        <w:rPr>
          <w:b/>
          <w:bCs/>
        </w:rPr>
        <w:t xml:space="preserve"> 1 i </w:t>
      </w:r>
      <w:proofErr w:type="spellStart"/>
      <w:r w:rsidRPr="003323E9">
        <w:rPr>
          <w:b/>
          <w:bCs/>
        </w:rPr>
        <w:t>pkt</w:t>
      </w:r>
      <w:proofErr w:type="spellEnd"/>
      <w:r w:rsidRPr="003323E9">
        <w:rPr>
          <w:b/>
          <w:bCs/>
        </w:rPr>
        <w:t xml:space="preserve"> 3 oraz z art. 93 ust. 2 ustawy </w:t>
      </w:r>
      <w:r w:rsidRPr="003323E9">
        <w:t xml:space="preserve">z dnia 11 września 2015 r. </w:t>
      </w:r>
      <w:r w:rsidRPr="003323E9">
        <w:rPr>
          <w:b/>
          <w:bCs/>
        </w:rPr>
        <w:t xml:space="preserve">o zużytym sprzęcie elektrycznym i elektronicznym </w:t>
      </w:r>
      <w:r w:rsidRPr="003323E9">
        <w:t xml:space="preserve">(Dz. U. poz. 1688) /dalej: ..ustawa o zużytym sprzęcie”/oraz art. </w:t>
      </w:r>
      <w:r w:rsidRPr="003323E9">
        <w:rPr>
          <w:b/>
          <w:bCs/>
        </w:rPr>
        <w:t xml:space="preserve">104 § 1 ustawy </w:t>
      </w:r>
      <w:r w:rsidRPr="003323E9">
        <w:t xml:space="preserve">z dnia 14 czerwca 1960 r. </w:t>
      </w:r>
      <w:r w:rsidRPr="003323E9">
        <w:rPr>
          <w:b/>
          <w:bCs/>
        </w:rPr>
        <w:t xml:space="preserve">- Kodeks postępowania administracyjnego </w:t>
      </w:r>
      <w:r w:rsidRPr="003323E9">
        <w:t>(tekst jednolity Dz. U. z 2016 r., poz. 23 ze zm.) /dalej: „k.p.a.’’/ po przeprowadzeniu postępowania administracyjnego</w:t>
      </w:r>
    </w:p>
    <w:p w:rsidR="003323E9" w:rsidRDefault="003323E9" w:rsidP="003323E9">
      <w:pPr>
        <w:pStyle w:val="Teksttreci0"/>
        <w:shd w:val="clear" w:color="auto" w:fill="auto"/>
        <w:ind w:firstLine="0"/>
        <w:jc w:val="center"/>
        <w:rPr>
          <w:b/>
          <w:bCs/>
        </w:rPr>
      </w:pPr>
    </w:p>
    <w:p w:rsidR="00CB688F" w:rsidRPr="003323E9" w:rsidRDefault="001645E1" w:rsidP="003323E9">
      <w:pPr>
        <w:pStyle w:val="Teksttreci0"/>
        <w:shd w:val="clear" w:color="auto" w:fill="auto"/>
        <w:ind w:firstLine="0"/>
        <w:jc w:val="center"/>
      </w:pPr>
      <w:r w:rsidRPr="003323E9">
        <w:rPr>
          <w:b/>
          <w:bCs/>
        </w:rPr>
        <w:t>wymierzam</w:t>
      </w:r>
    </w:p>
    <w:p w:rsidR="00CB688F" w:rsidRDefault="004A003D" w:rsidP="003323E9">
      <w:pPr>
        <w:pStyle w:val="Teksttreci0"/>
        <w:shd w:val="clear" w:color="auto" w:fill="auto"/>
        <w:ind w:firstLine="800"/>
        <w:jc w:val="both"/>
      </w:pPr>
      <w:r w:rsidRPr="004A003D">
        <w:rPr>
          <w:b/>
          <w:bCs/>
          <w:i/>
        </w:rPr>
        <w:t xml:space="preserve">(Dane </w:t>
      </w:r>
      <w:proofErr w:type="spellStart"/>
      <w:r w:rsidRPr="004A003D">
        <w:rPr>
          <w:b/>
          <w:bCs/>
          <w:i/>
        </w:rPr>
        <w:t>zanonimizowane</w:t>
      </w:r>
      <w:proofErr w:type="spellEnd"/>
      <w:r w:rsidRPr="004A003D">
        <w:rPr>
          <w:b/>
          <w:bCs/>
          <w:i/>
        </w:rPr>
        <w:t>)</w:t>
      </w:r>
      <w:r w:rsidR="001645E1" w:rsidRPr="003323E9">
        <w:rPr>
          <w:b/>
          <w:bCs/>
        </w:rPr>
        <w:t xml:space="preserve"> </w:t>
      </w:r>
      <w:r w:rsidR="001645E1" w:rsidRPr="003323E9">
        <w:t xml:space="preserve">karę pieniężną w kwocie </w:t>
      </w:r>
      <w:r w:rsidR="001645E1" w:rsidRPr="003323E9">
        <w:rPr>
          <w:b/>
          <w:bCs/>
        </w:rPr>
        <w:t xml:space="preserve">5 000 zł (pięć tysięcy złotych), </w:t>
      </w:r>
      <w:r w:rsidR="001645E1" w:rsidRPr="003323E9">
        <w:t>w związku z nieuwidocznieniem w punkcie sprzedaży informacji, że przy zakupie sprzętu elektrycznego lub elektronicznego przyjmowany jest nieodpłatnie zużyty sprzęt tego samego rodzaju w ilości sztuka za sztukę oraz informacji o punktach zbierania zużytego sprzętu elektrycznego i elektronicznego.</w:t>
      </w:r>
    </w:p>
    <w:p w:rsidR="003323E9" w:rsidRPr="003323E9" w:rsidRDefault="003323E9" w:rsidP="003323E9">
      <w:pPr>
        <w:pStyle w:val="Teksttreci0"/>
        <w:shd w:val="clear" w:color="auto" w:fill="auto"/>
        <w:ind w:firstLine="800"/>
        <w:jc w:val="both"/>
      </w:pPr>
    </w:p>
    <w:p w:rsidR="00CB688F" w:rsidRPr="003323E9" w:rsidRDefault="001645E1" w:rsidP="003323E9">
      <w:pPr>
        <w:pStyle w:val="Teksttreci0"/>
        <w:shd w:val="clear" w:color="auto" w:fill="auto"/>
        <w:ind w:firstLine="0"/>
        <w:jc w:val="center"/>
      </w:pPr>
      <w:r w:rsidRPr="003323E9">
        <w:rPr>
          <w:b/>
          <w:bCs/>
        </w:rPr>
        <w:t>UZASADNIENIE</w:t>
      </w:r>
    </w:p>
    <w:p w:rsidR="00CB688F" w:rsidRPr="003323E9" w:rsidRDefault="001645E1" w:rsidP="003323E9">
      <w:pPr>
        <w:pStyle w:val="Teksttreci0"/>
        <w:shd w:val="clear" w:color="auto" w:fill="auto"/>
        <w:ind w:firstLine="740"/>
        <w:jc w:val="both"/>
      </w:pPr>
      <w:r w:rsidRPr="003323E9">
        <w:t xml:space="preserve">W wyniku kontroli przeprowadzonej w dniach 3, 4, 10 i 18 listopada 2016 r. w </w:t>
      </w:r>
      <w:r w:rsidR="004A003D" w:rsidRPr="004A003D">
        <w:rPr>
          <w:b/>
          <w:i/>
        </w:rPr>
        <w:t xml:space="preserve">(Dane </w:t>
      </w:r>
      <w:proofErr w:type="spellStart"/>
      <w:r w:rsidR="004A003D" w:rsidRPr="004A003D">
        <w:rPr>
          <w:b/>
          <w:i/>
        </w:rPr>
        <w:t>zanonimizowane</w:t>
      </w:r>
      <w:proofErr w:type="spellEnd"/>
      <w:r w:rsidR="004A003D" w:rsidRPr="004A003D">
        <w:rPr>
          <w:b/>
          <w:i/>
        </w:rPr>
        <w:t>)</w:t>
      </w:r>
      <w:r w:rsidRPr="003323E9">
        <w:t xml:space="preserve">, należącym do </w:t>
      </w:r>
      <w:r w:rsidR="004A003D" w:rsidRPr="004A003D">
        <w:rPr>
          <w:b/>
          <w:bCs/>
          <w:i/>
        </w:rPr>
        <w:t xml:space="preserve">(Dane </w:t>
      </w:r>
      <w:proofErr w:type="spellStart"/>
      <w:r w:rsidR="004A003D" w:rsidRPr="004A003D">
        <w:rPr>
          <w:b/>
          <w:bCs/>
          <w:i/>
        </w:rPr>
        <w:t>zanonimizowane</w:t>
      </w:r>
      <w:proofErr w:type="spellEnd"/>
      <w:r w:rsidR="004A003D" w:rsidRPr="004A003D">
        <w:rPr>
          <w:b/>
          <w:bCs/>
          <w:i/>
        </w:rPr>
        <w:t>)</w:t>
      </w:r>
      <w:r w:rsidRPr="003323E9">
        <w:rPr>
          <w:b/>
          <w:bCs/>
        </w:rPr>
        <w:t xml:space="preserve">, </w:t>
      </w:r>
      <w:r w:rsidRPr="003323E9">
        <w:t>Warmińsko-Mazurski Wojewódzki Inspektor Inspekcji Handlowej stwierdził, że w ww. punkcie sprzedaży nie uwidoczniono informacji, że przy zakupie sprzętu elektrycznego lub elektronicznego przyjmowany jest nieodpłatnie zużyty sprzęt tego samego rodzaju w ilości sztuka za sztukę oraz informacji o punktach zbierania zużytego sprzętu elektrycznego i elektronicznego. Szczegóły zostały zawarte w protokole kontroli nr PU.8361.240.2016.</w:t>
      </w:r>
    </w:p>
    <w:p w:rsidR="00CB688F" w:rsidRPr="003323E9" w:rsidRDefault="001645E1" w:rsidP="003323E9">
      <w:pPr>
        <w:pStyle w:val="Teksttreci0"/>
        <w:shd w:val="clear" w:color="auto" w:fill="auto"/>
        <w:ind w:firstLine="740"/>
        <w:jc w:val="both"/>
      </w:pPr>
      <w:r w:rsidRPr="003323E9">
        <w:t>Stwierdzone nieprawidłowości są bezsprzeczne. Powyższe zostało udokumentowane w protokole kontroli (numer akt PU.8361.240.2016) oraz w dołączonych do niego materiałach.</w:t>
      </w:r>
    </w:p>
    <w:p w:rsidR="00CB688F" w:rsidRPr="003323E9" w:rsidRDefault="001645E1" w:rsidP="003323E9">
      <w:pPr>
        <w:pStyle w:val="Teksttreci0"/>
        <w:shd w:val="clear" w:color="auto" w:fill="auto"/>
        <w:ind w:firstLine="740"/>
        <w:jc w:val="both"/>
      </w:pPr>
      <w:r w:rsidRPr="003323E9">
        <w:lastRenderedPageBreak/>
        <w:t>Warmińsko-Mazurski Wojewódzki Inspektor Inspekcji Handlowej uznał, że stwierdzone nieprawidłowości dają podstawę do wszczęcia postępowania administracyjnego w przedmiocie wymierzenia kary pieniężnej na kontrolowanego przedsiębiorcę.</w:t>
      </w:r>
    </w:p>
    <w:p w:rsidR="00CB688F" w:rsidRPr="003323E9" w:rsidRDefault="001645E1" w:rsidP="003323E9">
      <w:pPr>
        <w:pStyle w:val="Teksttreci0"/>
        <w:shd w:val="clear" w:color="auto" w:fill="auto"/>
        <w:ind w:firstLine="740"/>
        <w:jc w:val="both"/>
      </w:pPr>
      <w:r w:rsidRPr="003323E9">
        <w:t xml:space="preserve">Pismem z dnia 14 grudnia 2016 r. Warmińsko-Mazurski Wojewódzki Inspektor Inspekcji Handlowej poinformował </w:t>
      </w:r>
      <w:r w:rsidR="008375F1" w:rsidRPr="008375F1">
        <w:rPr>
          <w:b/>
          <w:bCs/>
          <w:i/>
        </w:rPr>
        <w:t xml:space="preserve">(Dane </w:t>
      </w:r>
      <w:proofErr w:type="spellStart"/>
      <w:r w:rsidR="008375F1" w:rsidRPr="008375F1">
        <w:rPr>
          <w:b/>
          <w:bCs/>
          <w:i/>
        </w:rPr>
        <w:t>zanonimizowane</w:t>
      </w:r>
      <w:proofErr w:type="spellEnd"/>
      <w:r w:rsidR="008375F1" w:rsidRPr="008375F1">
        <w:rPr>
          <w:b/>
          <w:bCs/>
          <w:i/>
        </w:rPr>
        <w:t>)</w:t>
      </w:r>
      <w:r w:rsidRPr="003323E9">
        <w:rPr>
          <w:b/>
          <w:bCs/>
        </w:rPr>
        <w:t xml:space="preserve"> </w:t>
      </w:r>
      <w:r w:rsidRPr="003323E9">
        <w:t>o wszczęciu postępowania administracyjnego oraz o przysługującym stronie prawie do zapoznania się z aktami sprawy i prawie wypowiedzenia się co do zebranych dowodów i materiałów.</w:t>
      </w:r>
    </w:p>
    <w:p w:rsidR="00CB688F" w:rsidRPr="003323E9" w:rsidRDefault="001645E1" w:rsidP="003323E9">
      <w:pPr>
        <w:pStyle w:val="Teksttreci0"/>
        <w:shd w:val="clear" w:color="auto" w:fill="auto"/>
        <w:ind w:firstLine="740"/>
        <w:jc w:val="both"/>
      </w:pPr>
      <w:r w:rsidRPr="003323E9">
        <w:t>Strona postępowania w piśmie z dnia 21 grudnia 2016 r. wyjaśniła, że zrealizowała zalecenia pokontrolne.</w:t>
      </w:r>
    </w:p>
    <w:p w:rsidR="00CB688F" w:rsidRPr="003323E9" w:rsidRDefault="001645E1" w:rsidP="003323E9">
      <w:pPr>
        <w:pStyle w:val="Teksttreci0"/>
        <w:shd w:val="clear" w:color="auto" w:fill="auto"/>
        <w:ind w:firstLine="740"/>
        <w:jc w:val="both"/>
      </w:pPr>
      <w:r w:rsidRPr="003323E9">
        <w:t>Warmińsko-Mazurski Wojewódzki Inspektor Inspekcji Handlowej (pismo z dnia 5 stycznia 2017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CB688F" w:rsidRPr="003323E9" w:rsidRDefault="001645E1" w:rsidP="003323E9">
      <w:pPr>
        <w:pStyle w:val="Teksttreci0"/>
        <w:shd w:val="clear" w:color="auto" w:fill="auto"/>
        <w:ind w:firstLine="740"/>
        <w:jc w:val="both"/>
      </w:pPr>
      <w:r w:rsidRPr="003323E9">
        <w:t>Strona postępowania w piśmie z dnia 16 stycznia 2017 r. stwierdziła, że ponosi pełną odpowiedzialność za popełniony delikt oraz iż było to pierwsze naruszenie w przedmiotowym zakresie. Ponadto wniosła o wymierzenie niskiej kary albo o odstąpienie od jej wymierzenia. Podkreśliła, że tylko takie wykorzystanie ustaleń kontroli nie niesie za sobą ryzyka wyeliminowania Jej z obrotu gospodarczego.</w:t>
      </w:r>
    </w:p>
    <w:p w:rsidR="00CB688F" w:rsidRPr="003323E9" w:rsidRDefault="001645E1" w:rsidP="003323E9">
      <w:pPr>
        <w:pStyle w:val="Teksttreci0"/>
        <w:shd w:val="clear" w:color="auto" w:fill="auto"/>
        <w:ind w:firstLine="708"/>
        <w:jc w:val="both"/>
      </w:pPr>
      <w:r w:rsidRPr="003323E9">
        <w:t xml:space="preserve">Zgodnie z art. 91 </w:t>
      </w:r>
      <w:proofErr w:type="spellStart"/>
      <w:r w:rsidRPr="003323E9">
        <w:t>pkt</w:t>
      </w:r>
      <w:proofErr w:type="spellEnd"/>
      <w:r w:rsidRPr="003323E9">
        <w:t xml:space="preserve"> 25 i </w:t>
      </w:r>
      <w:proofErr w:type="spellStart"/>
      <w:r w:rsidRPr="003323E9">
        <w:t>pkt</w:t>
      </w:r>
      <w:proofErr w:type="spellEnd"/>
      <w:r w:rsidRPr="003323E9">
        <w:t xml:space="preserve"> 26 lit. c ustawy o zużytym sprzęcie administracyjnej karze pieniężnej podlega ten, kto w punkcie sprzedaży nie uwidocznia informacji, że przy zakupie sprzętu elektrycznego lub elektronicznego przyjmowany jest nieodpłatnie zużyty sprzęt tego samego rodzaju w ilości sztuka za sztukę oraz informacji o punktach zbierania zużytego sprzętu elektrycznego i elektronicznego.</w:t>
      </w:r>
    </w:p>
    <w:p w:rsidR="00CB688F" w:rsidRPr="003323E9" w:rsidRDefault="001645E1" w:rsidP="003323E9">
      <w:pPr>
        <w:pStyle w:val="Teksttreci0"/>
        <w:shd w:val="clear" w:color="auto" w:fill="auto"/>
        <w:ind w:firstLine="709"/>
        <w:jc w:val="both"/>
      </w:pPr>
      <w:r w:rsidRPr="003323E9">
        <w:t xml:space="preserve">W art. 92 </w:t>
      </w:r>
      <w:proofErr w:type="spellStart"/>
      <w:r w:rsidRPr="003323E9">
        <w:t>pkt</w:t>
      </w:r>
      <w:proofErr w:type="spellEnd"/>
      <w:r w:rsidRPr="003323E9">
        <w:t xml:space="preserve"> 1 i </w:t>
      </w:r>
      <w:proofErr w:type="spellStart"/>
      <w:r w:rsidRPr="003323E9">
        <w:t>pkt</w:t>
      </w:r>
      <w:proofErr w:type="spellEnd"/>
      <w:r w:rsidRPr="003323E9">
        <w:t xml:space="preserve"> 3 ustawy o zużytym sprzęcie określono, że administracyjne kary pieniężne wynoszą za naruszenie art. 91 </w:t>
      </w:r>
      <w:proofErr w:type="spellStart"/>
      <w:r w:rsidRPr="003323E9">
        <w:t>pkt</w:t>
      </w:r>
      <w:proofErr w:type="spellEnd"/>
      <w:r w:rsidRPr="003323E9">
        <w:t xml:space="preserve"> 26 i </w:t>
      </w:r>
      <w:proofErr w:type="spellStart"/>
      <w:r w:rsidRPr="003323E9">
        <w:t>pkt</w:t>
      </w:r>
      <w:proofErr w:type="spellEnd"/>
      <w:r w:rsidRPr="003323E9">
        <w:t xml:space="preserve"> 25 ustawy o zużytym sprzęcie odpowiednio od 5000 zł do 500 000 zł oraz od 5000 zł do 300 000 zł.</w:t>
      </w:r>
    </w:p>
    <w:p w:rsidR="00CB688F" w:rsidRPr="003323E9" w:rsidRDefault="001645E1" w:rsidP="003323E9">
      <w:pPr>
        <w:pStyle w:val="Teksttreci0"/>
        <w:shd w:val="clear" w:color="auto" w:fill="auto"/>
        <w:ind w:firstLine="709"/>
        <w:jc w:val="both"/>
      </w:pPr>
      <w:r w:rsidRPr="003323E9">
        <w:t xml:space="preserve">Uprawnionym organem administracji publicznej do wymierzenia przedmiotowej administracyjnej kary pieniężnej jest właściwy miejscowo wojewódzki inspektor Inspekcji Handlowej </w:t>
      </w:r>
      <w:r w:rsidRPr="003323E9">
        <w:rPr>
          <w:i/>
          <w:iCs/>
        </w:rPr>
        <w:t>(</w:t>
      </w:r>
      <w:proofErr w:type="spellStart"/>
      <w:r w:rsidRPr="003323E9">
        <w:rPr>
          <w:i/>
          <w:iCs/>
        </w:rPr>
        <w:t>yide</w:t>
      </w:r>
      <w:proofErr w:type="spellEnd"/>
      <w:r w:rsidRPr="003323E9">
        <w:rPr>
          <w:i/>
          <w:iCs/>
        </w:rPr>
        <w:t>:</w:t>
      </w:r>
      <w:r w:rsidRPr="003323E9">
        <w:t xml:space="preserve"> art. 93 ust. 2 ustawy o zużytym sprzęcie).</w:t>
      </w:r>
    </w:p>
    <w:p w:rsidR="00CB688F" w:rsidRPr="003323E9" w:rsidRDefault="001645E1" w:rsidP="003323E9">
      <w:pPr>
        <w:pStyle w:val="Teksttreci0"/>
        <w:shd w:val="clear" w:color="auto" w:fill="auto"/>
        <w:ind w:firstLine="709"/>
        <w:jc w:val="both"/>
      </w:pPr>
      <w:r w:rsidRPr="003323E9">
        <w:t xml:space="preserve">Przy ustalaniu wysokości administracyjnej kary pieniężnej uwzględnia się stopień szkodliwości naruszenia, rodzaj, zakres i okres trwania naruszenia oraz dotychczasową działalność podmiotu </w:t>
      </w:r>
      <w:r w:rsidRPr="003323E9">
        <w:rPr>
          <w:i/>
          <w:iCs/>
        </w:rPr>
        <w:t>(</w:t>
      </w:r>
      <w:proofErr w:type="spellStart"/>
      <w:r w:rsidRPr="003323E9">
        <w:rPr>
          <w:i/>
          <w:iCs/>
        </w:rPr>
        <w:t>yide</w:t>
      </w:r>
      <w:proofErr w:type="spellEnd"/>
      <w:r w:rsidRPr="003323E9">
        <w:rPr>
          <w:i/>
          <w:iCs/>
        </w:rPr>
        <w:t>:</w:t>
      </w:r>
      <w:r w:rsidRPr="003323E9">
        <w:t xml:space="preserve"> art. 93 ust. 3 ustawy o zużytym sprzęcie).</w:t>
      </w:r>
    </w:p>
    <w:p w:rsidR="00CB688F" w:rsidRPr="003323E9" w:rsidRDefault="001645E1" w:rsidP="003323E9">
      <w:pPr>
        <w:pStyle w:val="Teksttreci0"/>
        <w:shd w:val="clear" w:color="auto" w:fill="auto"/>
        <w:ind w:firstLine="709"/>
        <w:jc w:val="both"/>
      </w:pPr>
      <w:r w:rsidRPr="003323E9">
        <w:t>Warmińsko-Mazurski Wojewódzki Inspektor Inspekcji Handlowej oceniając ww. przesłanki stwierdził, że:</w:t>
      </w:r>
    </w:p>
    <w:p w:rsidR="00CB688F" w:rsidRPr="003323E9" w:rsidRDefault="001645E1" w:rsidP="003323E9">
      <w:pPr>
        <w:pStyle w:val="Teksttreci0"/>
        <w:numPr>
          <w:ilvl w:val="0"/>
          <w:numId w:val="1"/>
        </w:numPr>
        <w:shd w:val="clear" w:color="auto" w:fill="auto"/>
        <w:tabs>
          <w:tab w:val="left" w:pos="1677"/>
        </w:tabs>
        <w:ind w:firstLine="709"/>
        <w:jc w:val="both"/>
      </w:pPr>
      <w:r w:rsidRPr="003323E9">
        <w:lastRenderedPageBreak/>
        <w:t>stopień naruszenia w przedmiotowej sprawie j</w:t>
      </w:r>
      <w:r w:rsidR="00355D93">
        <w:t>est znaczny; w punkcie sprzedaży</w:t>
      </w:r>
      <w:r w:rsidRPr="003323E9">
        <w:rPr>
          <w:vertAlign w:val="superscript"/>
        </w:rPr>
        <w:t xml:space="preserve"> </w:t>
      </w:r>
      <w:r w:rsidRPr="003323E9">
        <w:t>detalicznej nie uwidoczniono informacji, że przy zakupie sprzętu elektrycznego lub elektronicznego przyjmowany jest nieodpłatnie zużyty sprzęt tego samego rodzaju w ilości sztuka za sztukę oraz informacji o punktach zbierania zużytego sprzętu elektrycznego i elektronicznego,</w:t>
      </w:r>
    </w:p>
    <w:p w:rsidR="00CB688F" w:rsidRPr="003323E9" w:rsidRDefault="001645E1" w:rsidP="003323E9">
      <w:pPr>
        <w:pStyle w:val="Teksttreci0"/>
        <w:numPr>
          <w:ilvl w:val="0"/>
          <w:numId w:val="1"/>
        </w:numPr>
        <w:shd w:val="clear" w:color="auto" w:fill="auto"/>
        <w:tabs>
          <w:tab w:val="left" w:pos="1677"/>
        </w:tabs>
        <w:ind w:firstLine="709"/>
        <w:jc w:val="both"/>
      </w:pPr>
      <w:r w:rsidRPr="003323E9">
        <w:t xml:space="preserve">zostały wypełnione znamiona naruszeń określonych w art. 91 </w:t>
      </w:r>
      <w:proofErr w:type="spellStart"/>
      <w:r w:rsidRPr="003323E9">
        <w:t>pkt</w:t>
      </w:r>
      <w:proofErr w:type="spellEnd"/>
      <w:r w:rsidRPr="003323E9">
        <w:t xml:space="preserve"> 25 i </w:t>
      </w:r>
      <w:proofErr w:type="spellStart"/>
      <w:r w:rsidRPr="003323E9">
        <w:t>pkt</w:t>
      </w:r>
      <w:proofErr w:type="spellEnd"/>
      <w:r w:rsidRPr="003323E9">
        <w:t xml:space="preserve"> 26 lit. c ustawy o zużytym sprzęcie, w związku z powyższym orzeka się jedną karę za wszystkie naruszenia, której wysokość nie może przekraczać najwyższej kary przewidzianej za dane naruszenia, tj. 500 000 zł; najniższa możliwa kara to 5 000 zł,</w:t>
      </w:r>
    </w:p>
    <w:p w:rsidR="00CB688F" w:rsidRPr="003323E9" w:rsidRDefault="001645E1" w:rsidP="003323E9">
      <w:pPr>
        <w:pStyle w:val="Teksttreci0"/>
        <w:numPr>
          <w:ilvl w:val="0"/>
          <w:numId w:val="1"/>
        </w:numPr>
        <w:shd w:val="clear" w:color="auto" w:fill="auto"/>
        <w:tabs>
          <w:tab w:val="left" w:pos="1677"/>
        </w:tabs>
        <w:ind w:firstLine="709"/>
        <w:jc w:val="both"/>
      </w:pPr>
      <w:r w:rsidRPr="003323E9">
        <w:t>naruszenie przedmiotowych przepisów trwało od bliżej nieustalonej daty do czasu kontroli; w toku kontroli uwidoczniono wymagane informacje,</w:t>
      </w:r>
    </w:p>
    <w:p w:rsidR="00CB688F" w:rsidRPr="003323E9" w:rsidRDefault="001645E1" w:rsidP="003323E9">
      <w:pPr>
        <w:pStyle w:val="Teksttreci0"/>
        <w:numPr>
          <w:ilvl w:val="0"/>
          <w:numId w:val="1"/>
        </w:numPr>
        <w:shd w:val="clear" w:color="auto" w:fill="auto"/>
        <w:tabs>
          <w:tab w:val="left" w:pos="1677"/>
        </w:tabs>
        <w:ind w:firstLine="709"/>
        <w:jc w:val="both"/>
      </w:pPr>
      <w:r w:rsidRPr="003323E9">
        <w:t>nie wnoszono uwag do dotychczasowej działalności strony postępowania w ww. zakresie; powyższy czynnik jest brany na korzyść strony postępowania przy ustalaniu wysokości kary pieniężnej.</w:t>
      </w:r>
    </w:p>
    <w:p w:rsidR="00CB688F" w:rsidRPr="003323E9" w:rsidRDefault="001645E1" w:rsidP="003323E9">
      <w:pPr>
        <w:pStyle w:val="Teksttreci0"/>
        <w:shd w:val="clear" w:color="auto" w:fill="auto"/>
        <w:ind w:firstLine="709"/>
        <w:jc w:val="both"/>
      </w:pPr>
      <w:r w:rsidRPr="003323E9">
        <w:t>Zgodnie z przyjętą przez ustawodawcę europejskiego oraz ustawodawcę krajowego zasadą kary powinny być proporcjonalne, skuteczne i odstraszające.</w:t>
      </w:r>
    </w:p>
    <w:p w:rsidR="00CB688F" w:rsidRPr="003323E9" w:rsidRDefault="001645E1" w:rsidP="003323E9">
      <w:pPr>
        <w:pStyle w:val="Teksttreci0"/>
        <w:shd w:val="clear" w:color="auto" w:fill="auto"/>
        <w:ind w:firstLine="709"/>
        <w:jc w:val="both"/>
      </w:pPr>
      <w:r w:rsidRPr="003323E9">
        <w:t>Należy również zaznaczyć, że strona postępowania została uprzednio zawiadomiona o zakresie przedmiotowym kontroli.</w:t>
      </w:r>
    </w:p>
    <w:p w:rsidR="00CB688F" w:rsidRPr="003323E9" w:rsidRDefault="001645E1" w:rsidP="003323E9">
      <w:pPr>
        <w:pStyle w:val="Teksttreci0"/>
        <w:shd w:val="clear" w:color="auto" w:fill="auto"/>
        <w:ind w:firstLine="709"/>
        <w:jc w:val="both"/>
      </w:pPr>
      <w:r w:rsidRPr="003323E9">
        <w:t>Biorąc powyższe pod uwagę należy stwierdzić, że obowiązek powyższy ciąży na przedsiębiorcy, nie zaś na jego pracowniku. Nawet, jeśli faktycznie stwierdzone nieprawidłowości powstały w wyniku działania lub zaniechania pracownika, to przedsiębiorca ponosi odpowiedzialność.</w:t>
      </w:r>
    </w:p>
    <w:p w:rsidR="00CB688F" w:rsidRPr="003323E9" w:rsidRDefault="001645E1" w:rsidP="003323E9">
      <w:pPr>
        <w:pStyle w:val="Teksttreci0"/>
        <w:shd w:val="clear" w:color="auto" w:fill="auto"/>
        <w:ind w:firstLine="709"/>
        <w:jc w:val="both"/>
      </w:pPr>
      <w:r w:rsidRPr="003323E9"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CB688F" w:rsidRDefault="001645E1" w:rsidP="003323E9">
      <w:pPr>
        <w:pStyle w:val="Teksttreci0"/>
        <w:shd w:val="clear" w:color="auto" w:fill="auto"/>
        <w:ind w:firstLine="709"/>
        <w:jc w:val="both"/>
      </w:pPr>
      <w:r w:rsidRPr="003323E9">
        <w:t>Uwzględniając wszystkie opisane wyżej przesłanki, rozstrzygnięto jak w sentencji.</w:t>
      </w:r>
    </w:p>
    <w:p w:rsidR="003323E9" w:rsidRPr="003323E9" w:rsidRDefault="003323E9" w:rsidP="003323E9">
      <w:pPr>
        <w:pStyle w:val="Teksttreci0"/>
        <w:shd w:val="clear" w:color="auto" w:fill="auto"/>
        <w:ind w:left="1700" w:firstLine="0"/>
        <w:jc w:val="both"/>
      </w:pPr>
    </w:p>
    <w:p w:rsidR="00CB688F" w:rsidRPr="003323E9" w:rsidRDefault="001645E1" w:rsidP="00355D93">
      <w:pPr>
        <w:pStyle w:val="Teksttreci20"/>
        <w:shd w:val="clear" w:color="auto" w:fill="auto"/>
        <w:spacing w:after="0"/>
        <w:ind w:left="0" w:firstLine="0"/>
        <w:jc w:val="both"/>
      </w:pPr>
      <w:r w:rsidRPr="003323E9">
        <w:rPr>
          <w:b/>
          <w:bCs/>
        </w:rPr>
        <w:t>POUCZENIE:</w:t>
      </w:r>
    </w:p>
    <w:p w:rsidR="00CB688F" w:rsidRPr="003323E9" w:rsidRDefault="001645E1" w:rsidP="00355D93">
      <w:pPr>
        <w:pStyle w:val="Teksttreci20"/>
        <w:numPr>
          <w:ilvl w:val="0"/>
          <w:numId w:val="2"/>
        </w:numPr>
        <w:shd w:val="clear" w:color="auto" w:fill="auto"/>
        <w:tabs>
          <w:tab w:val="left" w:pos="1358"/>
        </w:tabs>
        <w:spacing w:after="0"/>
        <w:ind w:left="0"/>
        <w:jc w:val="both"/>
      </w:pPr>
      <w:r w:rsidRPr="003323E9"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 w:rsidRPr="003323E9">
        <w:t>k.p.a</w:t>
      </w:r>
      <w:proofErr w:type="spellEnd"/>
      <w:r w:rsidRPr="003323E9">
        <w:t>)</w:t>
      </w:r>
    </w:p>
    <w:p w:rsidR="00CB688F" w:rsidRPr="003323E9" w:rsidRDefault="001645E1" w:rsidP="003323E9">
      <w:pPr>
        <w:pStyle w:val="Teksttreci20"/>
        <w:numPr>
          <w:ilvl w:val="0"/>
          <w:numId w:val="2"/>
        </w:numPr>
        <w:shd w:val="clear" w:color="auto" w:fill="auto"/>
        <w:tabs>
          <w:tab w:val="left" w:pos="1358"/>
        </w:tabs>
        <w:spacing w:after="0"/>
        <w:ind w:left="0"/>
        <w:jc w:val="both"/>
      </w:pPr>
      <w:r w:rsidRPr="003323E9">
        <w:t>Uiszczenia kary pieniężnej należy dokonać w terminie 14 dni od dnia, w którym decyzja o wymierzeniu kary stała się ostateczna. Wpłaty należy dokonać na wskazane niżej konto bankowe (art. 93 ust. 6 ustawy o zużytym sprzęcie)</w:t>
      </w:r>
    </w:p>
    <w:p w:rsidR="00CB688F" w:rsidRPr="003323E9" w:rsidRDefault="001645E1" w:rsidP="003323E9">
      <w:pPr>
        <w:pStyle w:val="Teksttreci20"/>
        <w:numPr>
          <w:ilvl w:val="0"/>
          <w:numId w:val="2"/>
        </w:numPr>
        <w:shd w:val="clear" w:color="auto" w:fill="auto"/>
        <w:tabs>
          <w:tab w:val="left" w:pos="1358"/>
        </w:tabs>
        <w:spacing w:after="220"/>
        <w:ind w:left="0"/>
        <w:jc w:val="both"/>
      </w:pPr>
      <w:r w:rsidRPr="003323E9">
        <w:t>Zgodnie z art. 94 ustawy o zużytym sprzęcie w zakresie nieuregulowanym w ustawie, do kar pieniężnych stosuje się odpowiednio przepisy działu III ustawy z dnia 29 sierpnia 1997 r. - Ordynacja podatkowa (tekst jednolity Dz. U. z 2015 r., poz. 613 ze zm.)</w:t>
      </w:r>
    </w:p>
    <w:p w:rsidR="003323E9" w:rsidRPr="003323E9" w:rsidRDefault="001645E1" w:rsidP="003323E9">
      <w:pPr>
        <w:pStyle w:val="Teksttreci20"/>
        <w:shd w:val="clear" w:color="auto" w:fill="auto"/>
        <w:spacing w:after="0"/>
        <w:ind w:left="0" w:firstLine="0"/>
      </w:pPr>
      <w:r w:rsidRPr="003323E9">
        <w:lastRenderedPageBreak/>
        <w:t xml:space="preserve">Wojewódzki Inspektorat </w:t>
      </w:r>
      <w:r w:rsidR="003323E9" w:rsidRPr="003323E9">
        <w:t>Inspekcji Handlowej w Olsztynie</w:t>
      </w:r>
    </w:p>
    <w:p w:rsidR="00CB688F" w:rsidRPr="003323E9" w:rsidRDefault="001645E1" w:rsidP="003323E9">
      <w:pPr>
        <w:pStyle w:val="Teksttreci20"/>
        <w:shd w:val="clear" w:color="auto" w:fill="auto"/>
        <w:spacing w:after="0"/>
        <w:ind w:left="0" w:firstLine="0"/>
      </w:pPr>
      <w:r w:rsidRPr="003323E9">
        <w:t>ul. Dąbrowszczaków 10, 10-540 Olsztyn</w:t>
      </w:r>
    </w:p>
    <w:p w:rsidR="003323E9" w:rsidRPr="003323E9" w:rsidRDefault="001645E1" w:rsidP="003323E9">
      <w:pPr>
        <w:pStyle w:val="Teksttreci20"/>
        <w:shd w:val="clear" w:color="auto" w:fill="auto"/>
        <w:spacing w:after="0"/>
        <w:ind w:left="0" w:firstLine="0"/>
      </w:pPr>
      <w:r w:rsidRPr="003323E9">
        <w:t>Narodowy Bank Pols</w:t>
      </w:r>
      <w:r w:rsidR="003323E9" w:rsidRPr="003323E9">
        <w:t>ki Oddział Okręgowy w Olsztynie</w:t>
      </w:r>
    </w:p>
    <w:p w:rsidR="00CB688F" w:rsidRPr="003323E9" w:rsidRDefault="001645E1" w:rsidP="003323E9">
      <w:pPr>
        <w:pStyle w:val="Teksttreci20"/>
        <w:shd w:val="clear" w:color="auto" w:fill="auto"/>
        <w:spacing w:after="0"/>
        <w:ind w:left="0" w:firstLine="0"/>
      </w:pPr>
      <w:r w:rsidRPr="003323E9">
        <w:t>Nr rachunku: 90 1010 1397 0032 0322 3100 0000</w:t>
      </w:r>
    </w:p>
    <w:p w:rsidR="003323E9" w:rsidRPr="003323E9" w:rsidRDefault="003323E9" w:rsidP="003323E9">
      <w:pPr>
        <w:pStyle w:val="Teksttreci20"/>
        <w:shd w:val="clear" w:color="auto" w:fill="auto"/>
        <w:spacing w:after="0"/>
      </w:pPr>
    </w:p>
    <w:p w:rsidR="00CB688F" w:rsidRPr="003323E9" w:rsidRDefault="001645E1" w:rsidP="003323E9">
      <w:pPr>
        <w:pStyle w:val="Teksttreci20"/>
        <w:shd w:val="clear" w:color="auto" w:fill="auto"/>
        <w:ind w:left="0" w:firstLine="0"/>
        <w:jc w:val="both"/>
      </w:pPr>
      <w:r w:rsidRPr="003323E9">
        <w:rPr>
          <w:u w:val="single"/>
        </w:rPr>
        <w:t>Otrzymują:</w:t>
      </w:r>
    </w:p>
    <w:p w:rsidR="008375F1" w:rsidRPr="008375F1" w:rsidRDefault="008375F1" w:rsidP="003323E9">
      <w:pPr>
        <w:pStyle w:val="Teksttreci20"/>
        <w:numPr>
          <w:ilvl w:val="0"/>
          <w:numId w:val="4"/>
        </w:numPr>
        <w:shd w:val="clear" w:color="auto" w:fill="auto"/>
        <w:spacing w:after="0"/>
        <w:ind w:left="714" w:hanging="357"/>
        <w:jc w:val="both"/>
        <w:rPr>
          <w:b/>
          <w:i/>
        </w:rPr>
      </w:pPr>
      <w:r w:rsidRPr="008375F1">
        <w:rPr>
          <w:b/>
          <w:i/>
        </w:rPr>
        <w:t xml:space="preserve">(Dane </w:t>
      </w:r>
      <w:proofErr w:type="spellStart"/>
      <w:r w:rsidRPr="008375F1">
        <w:rPr>
          <w:b/>
          <w:i/>
        </w:rPr>
        <w:t>zanonimizowane</w:t>
      </w:r>
      <w:proofErr w:type="spellEnd"/>
      <w:r w:rsidRPr="008375F1">
        <w:rPr>
          <w:b/>
          <w:i/>
        </w:rPr>
        <w:t>)</w:t>
      </w:r>
    </w:p>
    <w:p w:rsidR="00CB688F" w:rsidRPr="003323E9" w:rsidRDefault="001645E1" w:rsidP="003323E9">
      <w:pPr>
        <w:pStyle w:val="Teksttreci20"/>
        <w:numPr>
          <w:ilvl w:val="0"/>
          <w:numId w:val="4"/>
        </w:numPr>
        <w:shd w:val="clear" w:color="auto" w:fill="auto"/>
        <w:spacing w:after="0"/>
        <w:ind w:left="714" w:hanging="357"/>
        <w:jc w:val="both"/>
      </w:pPr>
      <w:r w:rsidRPr="003323E9">
        <w:t>Wydział Budżetowo-Administracyjny WIIH w Olsztynie</w:t>
      </w:r>
    </w:p>
    <w:p w:rsidR="00CB688F" w:rsidRPr="003323E9" w:rsidRDefault="001645E1" w:rsidP="003323E9">
      <w:pPr>
        <w:pStyle w:val="Teksttreci20"/>
        <w:numPr>
          <w:ilvl w:val="0"/>
          <w:numId w:val="4"/>
        </w:numPr>
        <w:shd w:val="clear" w:color="auto" w:fill="auto"/>
        <w:spacing w:after="0"/>
        <w:ind w:left="714" w:hanging="357"/>
        <w:jc w:val="both"/>
      </w:pPr>
      <w:r w:rsidRPr="003323E9">
        <w:t>Ad acta.</w:t>
      </w:r>
    </w:p>
    <w:sectPr w:rsidR="00CB688F" w:rsidRPr="003323E9" w:rsidSect="003323E9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F0" w:rsidRDefault="00A61CF0" w:rsidP="00CB688F">
      <w:r>
        <w:separator/>
      </w:r>
    </w:p>
  </w:endnote>
  <w:endnote w:type="continuationSeparator" w:id="0">
    <w:p w:rsidR="00A61CF0" w:rsidRDefault="00A61CF0" w:rsidP="00CB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F0" w:rsidRDefault="00A61CF0"/>
  </w:footnote>
  <w:footnote w:type="continuationSeparator" w:id="0">
    <w:p w:rsidR="00A61CF0" w:rsidRDefault="00A61C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8F" w:rsidRDefault="00CB688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8F" w:rsidRDefault="00CB688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7FD"/>
    <w:multiLevelType w:val="hybridMultilevel"/>
    <w:tmpl w:val="EC86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5BE2"/>
    <w:multiLevelType w:val="multilevel"/>
    <w:tmpl w:val="81004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B5BAE"/>
    <w:multiLevelType w:val="multilevel"/>
    <w:tmpl w:val="2EDCFC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D82900"/>
    <w:multiLevelType w:val="hybridMultilevel"/>
    <w:tmpl w:val="63D0A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688F"/>
    <w:rsid w:val="001645E1"/>
    <w:rsid w:val="003323E9"/>
    <w:rsid w:val="00355D93"/>
    <w:rsid w:val="00480D9E"/>
    <w:rsid w:val="004A003D"/>
    <w:rsid w:val="008375F1"/>
    <w:rsid w:val="00A61CF0"/>
    <w:rsid w:val="00C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688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B688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506390"/>
      <w:sz w:val="56"/>
      <w:szCs w:val="56"/>
      <w:u w:val="none"/>
    </w:rPr>
  </w:style>
  <w:style w:type="character" w:customStyle="1" w:styleId="Nagwek2">
    <w:name w:val="Nagłówek #2_"/>
    <w:basedOn w:val="Domylnaczcionkaakapitu"/>
    <w:link w:val="Nagwek20"/>
    <w:rsid w:val="00CB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CB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CB688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sid w:val="00CB688F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CB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B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rsid w:val="00CB688F"/>
    <w:pPr>
      <w:shd w:val="clear" w:color="auto" w:fill="FFFFFF"/>
      <w:spacing w:after="760"/>
      <w:jc w:val="right"/>
      <w:outlineLvl w:val="0"/>
    </w:pPr>
    <w:rPr>
      <w:rFonts w:ascii="Times New Roman" w:eastAsia="Times New Roman" w:hAnsi="Times New Roman" w:cs="Times New Roman"/>
      <w:i/>
      <w:iCs/>
      <w:smallCaps/>
      <w:color w:val="506390"/>
      <w:sz w:val="56"/>
      <w:szCs w:val="56"/>
    </w:rPr>
  </w:style>
  <w:style w:type="paragraph" w:customStyle="1" w:styleId="Nagwek20">
    <w:name w:val="Nagłówek #2"/>
    <w:basedOn w:val="Normalny"/>
    <w:link w:val="Nagwek2"/>
    <w:rsid w:val="00CB688F"/>
    <w:pPr>
      <w:shd w:val="clear" w:color="auto" w:fill="FFFFFF"/>
      <w:spacing w:after="16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CB688F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CB688F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gwek30">
    <w:name w:val="Nagłówek #3"/>
    <w:basedOn w:val="Normalny"/>
    <w:link w:val="Nagwek3"/>
    <w:rsid w:val="00CB688F"/>
    <w:pPr>
      <w:shd w:val="clear" w:color="auto" w:fill="FFFFFF"/>
      <w:spacing w:after="160"/>
      <w:jc w:val="center"/>
      <w:outlineLvl w:val="2"/>
    </w:pPr>
    <w:rPr>
      <w:rFonts w:ascii="Century Gothic" w:eastAsia="Century Gothic" w:hAnsi="Century Gothic" w:cs="Century Gothic"/>
      <w:b/>
      <w:bCs/>
      <w:w w:val="60"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sid w:val="00CB688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CB688F"/>
    <w:pPr>
      <w:shd w:val="clear" w:color="auto" w:fill="FFFFFF"/>
      <w:spacing w:after="100"/>
      <w:ind w:left="1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32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3E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32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3E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1033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5</cp:revision>
  <dcterms:created xsi:type="dcterms:W3CDTF">2019-12-11T12:40:00Z</dcterms:created>
  <dcterms:modified xsi:type="dcterms:W3CDTF">2019-12-11T20:18:00Z</dcterms:modified>
</cp:coreProperties>
</file>