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D7" w:rsidRDefault="003239D7" w:rsidP="003239D7">
      <w:pPr>
        <w:pStyle w:val="Teksttreci30"/>
        <w:shd w:val="clear" w:color="auto" w:fill="auto"/>
        <w:spacing w:after="0"/>
        <w:ind w:left="6237"/>
        <w:rPr>
          <w:b w:val="0"/>
          <w:sz w:val="24"/>
          <w:szCs w:val="24"/>
        </w:rPr>
      </w:pPr>
      <w:r w:rsidRPr="003239D7">
        <w:rPr>
          <w:b w:val="0"/>
          <w:sz w:val="24"/>
          <w:szCs w:val="24"/>
        </w:rPr>
        <w:t>Ełk, dnia 24 września 2018 r.</w:t>
      </w:r>
    </w:p>
    <w:p w:rsidR="003239D7" w:rsidRPr="003239D7" w:rsidRDefault="003239D7" w:rsidP="003239D7">
      <w:pPr>
        <w:pStyle w:val="Teksttreci30"/>
        <w:shd w:val="clear" w:color="auto" w:fill="auto"/>
        <w:spacing w:after="0"/>
        <w:rPr>
          <w:b w:val="0"/>
          <w:sz w:val="24"/>
          <w:szCs w:val="24"/>
        </w:rPr>
      </w:pPr>
    </w:p>
    <w:p w:rsidR="003239D7" w:rsidRPr="003239D7" w:rsidRDefault="003239D7" w:rsidP="003239D7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3239D7">
        <w:rPr>
          <w:sz w:val="24"/>
          <w:szCs w:val="24"/>
        </w:rPr>
        <w:t>Warmińsko-Mazurski</w:t>
      </w:r>
    </w:p>
    <w:p w:rsidR="003239D7" w:rsidRPr="003239D7" w:rsidRDefault="003239D7" w:rsidP="003239D7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3239D7">
        <w:rPr>
          <w:sz w:val="24"/>
          <w:szCs w:val="24"/>
        </w:rPr>
        <w:t>Wojewódzki Inspektor</w:t>
      </w:r>
    </w:p>
    <w:p w:rsidR="003239D7" w:rsidRPr="003239D7" w:rsidRDefault="003239D7" w:rsidP="003239D7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3239D7">
        <w:rPr>
          <w:sz w:val="24"/>
          <w:szCs w:val="24"/>
        </w:rPr>
        <w:t>Inspekcji Handlowej</w:t>
      </w:r>
    </w:p>
    <w:p w:rsidR="003239D7" w:rsidRPr="003239D7" w:rsidRDefault="003239D7" w:rsidP="003239D7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3239D7">
        <w:rPr>
          <w:sz w:val="24"/>
          <w:szCs w:val="24"/>
        </w:rPr>
        <w:t>ul. Erwina Kruka 10</w:t>
      </w:r>
    </w:p>
    <w:p w:rsidR="004260E1" w:rsidRDefault="00530038" w:rsidP="003239D7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3239D7">
        <w:rPr>
          <w:sz w:val="24"/>
          <w:szCs w:val="24"/>
        </w:rPr>
        <w:t>10-540 Olsztyn</w:t>
      </w:r>
    </w:p>
    <w:p w:rsidR="003239D7" w:rsidRPr="003239D7" w:rsidRDefault="003239D7" w:rsidP="003239D7">
      <w:pPr>
        <w:pStyle w:val="Teksttreci30"/>
        <w:shd w:val="clear" w:color="auto" w:fill="auto"/>
        <w:spacing w:after="0"/>
        <w:rPr>
          <w:sz w:val="24"/>
          <w:szCs w:val="24"/>
        </w:rPr>
      </w:pPr>
    </w:p>
    <w:p w:rsidR="004260E1" w:rsidRDefault="00530038" w:rsidP="003239D7">
      <w:pPr>
        <w:pStyle w:val="Teksttreci20"/>
        <w:shd w:val="clear" w:color="auto" w:fill="auto"/>
      </w:pPr>
      <w:r>
        <w:t>DEk.8361.67.2018.ECh</w:t>
      </w:r>
    </w:p>
    <w:p w:rsidR="003239D7" w:rsidRDefault="003239D7" w:rsidP="003239D7">
      <w:pPr>
        <w:pStyle w:val="Teksttreci20"/>
        <w:shd w:val="clear" w:color="auto" w:fill="auto"/>
      </w:pPr>
    </w:p>
    <w:p w:rsidR="003239D7" w:rsidRDefault="003239D7" w:rsidP="003239D7">
      <w:pPr>
        <w:pStyle w:val="Teksttreci20"/>
        <w:shd w:val="clear" w:color="auto" w:fill="auto"/>
      </w:pPr>
    </w:p>
    <w:p w:rsidR="003239D7" w:rsidRPr="003239D7" w:rsidRDefault="003239D7" w:rsidP="003239D7">
      <w:pPr>
        <w:pStyle w:val="Teksttreci20"/>
        <w:shd w:val="clear" w:color="auto" w:fill="auto"/>
        <w:ind w:left="6237"/>
        <w:rPr>
          <w:b/>
          <w:i/>
          <w:sz w:val="24"/>
          <w:szCs w:val="24"/>
        </w:rPr>
      </w:pPr>
      <w:r w:rsidRPr="003239D7">
        <w:rPr>
          <w:b/>
          <w:i/>
          <w:sz w:val="24"/>
          <w:szCs w:val="24"/>
        </w:rPr>
        <w:t xml:space="preserve">(Dane </w:t>
      </w:r>
      <w:proofErr w:type="spellStart"/>
      <w:r w:rsidRPr="003239D7">
        <w:rPr>
          <w:b/>
          <w:i/>
          <w:sz w:val="24"/>
          <w:szCs w:val="24"/>
        </w:rPr>
        <w:t>zanonimizowane</w:t>
      </w:r>
      <w:proofErr w:type="spellEnd"/>
      <w:r w:rsidRPr="003239D7">
        <w:rPr>
          <w:b/>
          <w:i/>
          <w:sz w:val="24"/>
          <w:szCs w:val="24"/>
        </w:rPr>
        <w:t>)</w:t>
      </w:r>
    </w:p>
    <w:p w:rsidR="003239D7" w:rsidRDefault="003239D7" w:rsidP="003239D7">
      <w:pPr>
        <w:pStyle w:val="Teksttreci20"/>
        <w:shd w:val="clear" w:color="auto" w:fill="auto"/>
      </w:pPr>
    </w:p>
    <w:p w:rsidR="003239D7" w:rsidRDefault="003239D7" w:rsidP="003239D7">
      <w:pPr>
        <w:pStyle w:val="Teksttreci20"/>
        <w:shd w:val="clear" w:color="auto" w:fill="auto"/>
      </w:pPr>
    </w:p>
    <w:p w:rsidR="003239D7" w:rsidRDefault="003239D7" w:rsidP="003239D7">
      <w:pPr>
        <w:pStyle w:val="Teksttreci20"/>
        <w:shd w:val="clear" w:color="auto" w:fill="auto"/>
      </w:pPr>
    </w:p>
    <w:p w:rsidR="004260E1" w:rsidRPr="003239D7" w:rsidRDefault="00530038" w:rsidP="003239D7">
      <w:pPr>
        <w:pStyle w:val="Nagwek10"/>
        <w:keepNext/>
        <w:keepLines/>
        <w:shd w:val="clear" w:color="auto" w:fill="auto"/>
        <w:spacing w:after="0" w:line="360" w:lineRule="auto"/>
      </w:pPr>
      <w:bookmarkStart w:id="0" w:name="bookmark0"/>
      <w:bookmarkStart w:id="1" w:name="bookmark1"/>
      <w:r w:rsidRPr="003239D7">
        <w:t>DECYZJA</w:t>
      </w:r>
      <w:bookmarkEnd w:id="0"/>
      <w:bookmarkEnd w:id="1"/>
    </w:p>
    <w:p w:rsidR="004260E1" w:rsidRPr="003239D7" w:rsidRDefault="00530038" w:rsidP="003239D7">
      <w:pPr>
        <w:pStyle w:val="Teksttreci0"/>
        <w:shd w:val="clear" w:color="auto" w:fill="auto"/>
        <w:ind w:firstLine="0"/>
        <w:jc w:val="both"/>
      </w:pPr>
      <w:r w:rsidRPr="003239D7">
        <w:t>Działając w oparciu o art. 6 ust. 1 w zw. z art. 4 ust. 1 ustawy z dnia 9 maja 2014 r. o informowaniu o cenach towarów i usług (Dz.</w:t>
      </w:r>
      <w:r w:rsidRPr="003239D7">
        <w:t xml:space="preserve"> U. z 2017r., poz. 1830 ze zm.), / dalej: „ustawa o informowaniu o cenach”/ oraz art. 104 § 1 ustawy z dnia 14 czerwca 1960 r. Kodeks postępowania administracyjnego (Dz. U. z 2017r., poz. 1257 ze zm.), po przeprowadzeniu postępowania administracyjnego</w:t>
      </w:r>
    </w:p>
    <w:p w:rsidR="004260E1" w:rsidRPr="003239D7" w:rsidRDefault="00530038" w:rsidP="003239D7">
      <w:pPr>
        <w:pStyle w:val="Nagwek10"/>
        <w:keepNext/>
        <w:keepLines/>
        <w:shd w:val="clear" w:color="auto" w:fill="auto"/>
        <w:spacing w:after="0" w:line="360" w:lineRule="auto"/>
      </w:pPr>
      <w:bookmarkStart w:id="2" w:name="bookmark2"/>
      <w:bookmarkStart w:id="3" w:name="bookmark3"/>
      <w:r w:rsidRPr="003239D7">
        <w:t>nakł</w:t>
      </w:r>
      <w:r w:rsidRPr="003239D7">
        <w:t>adam</w:t>
      </w:r>
      <w:bookmarkEnd w:id="2"/>
      <w:bookmarkEnd w:id="3"/>
    </w:p>
    <w:p w:rsidR="003239D7" w:rsidRDefault="00530038" w:rsidP="003239D7">
      <w:pPr>
        <w:pStyle w:val="Teksttreci0"/>
        <w:shd w:val="clear" w:color="auto" w:fill="auto"/>
        <w:ind w:firstLine="708"/>
      </w:pPr>
      <w:r w:rsidRPr="003239D7">
        <w:t>na</w:t>
      </w:r>
      <w:r w:rsidR="003239D7" w:rsidRPr="003239D7">
        <w:t xml:space="preserve"> </w:t>
      </w:r>
      <w:r w:rsidR="003239D7" w:rsidRPr="003239D7">
        <w:rPr>
          <w:b/>
          <w:i/>
        </w:rPr>
        <w:t xml:space="preserve">(Dane </w:t>
      </w:r>
      <w:proofErr w:type="spellStart"/>
      <w:r w:rsidR="003239D7" w:rsidRPr="003239D7">
        <w:rPr>
          <w:b/>
          <w:i/>
        </w:rPr>
        <w:t>zanonimizowane</w:t>
      </w:r>
      <w:proofErr w:type="spellEnd"/>
      <w:r w:rsidR="003239D7" w:rsidRPr="003239D7">
        <w:rPr>
          <w:b/>
          <w:i/>
        </w:rPr>
        <w:t>)</w:t>
      </w:r>
      <w:r w:rsidR="003239D7" w:rsidRPr="003239D7">
        <w:t xml:space="preserve">, </w:t>
      </w:r>
      <w:r w:rsidRPr="003239D7">
        <w:t>karę</w:t>
      </w:r>
      <w:r w:rsidR="003239D7" w:rsidRPr="003239D7">
        <w:t xml:space="preserve"> pieniężną </w:t>
      </w:r>
      <w:r w:rsidRPr="003239D7">
        <w:t xml:space="preserve">w kwocie </w:t>
      </w:r>
      <w:r w:rsidRPr="003239D7">
        <w:rPr>
          <w:b/>
          <w:bCs/>
        </w:rPr>
        <w:t xml:space="preserve">200 </w:t>
      </w:r>
      <w:proofErr w:type="spellStart"/>
      <w:r w:rsidRPr="003239D7">
        <w:rPr>
          <w:b/>
          <w:bCs/>
        </w:rPr>
        <w:t>zl</w:t>
      </w:r>
      <w:proofErr w:type="spellEnd"/>
      <w:r w:rsidRPr="003239D7">
        <w:rPr>
          <w:b/>
          <w:bCs/>
        </w:rPr>
        <w:t xml:space="preserve"> (dwieście złotych), </w:t>
      </w:r>
      <w:r w:rsidRPr="003239D7">
        <w:t>w związku z niewykonaniem obowiązku w zakresie uwidaczniania cen, wynikająceg</w:t>
      </w:r>
      <w:r w:rsidRPr="003239D7">
        <w:t>o z art. 4 ustawy o informowaniu o cenach w związku z brakiem uwidocznienia cen jednostkowych przy 31 partiach towarów z około 820 partii towarów objętych kontrolą.</w:t>
      </w:r>
      <w:bookmarkStart w:id="4" w:name="bookmark4"/>
      <w:bookmarkStart w:id="5" w:name="bookmark5"/>
    </w:p>
    <w:p w:rsidR="003239D7" w:rsidRDefault="003239D7" w:rsidP="003239D7">
      <w:pPr>
        <w:pStyle w:val="Teksttreci0"/>
        <w:shd w:val="clear" w:color="auto" w:fill="auto"/>
        <w:ind w:firstLine="0"/>
      </w:pPr>
    </w:p>
    <w:p w:rsidR="004260E1" w:rsidRPr="003239D7" w:rsidRDefault="00530038" w:rsidP="003239D7">
      <w:pPr>
        <w:pStyle w:val="Teksttreci0"/>
        <w:shd w:val="clear" w:color="auto" w:fill="auto"/>
        <w:ind w:firstLine="0"/>
        <w:jc w:val="center"/>
        <w:rPr>
          <w:b/>
        </w:rPr>
      </w:pPr>
      <w:r w:rsidRPr="003239D7">
        <w:rPr>
          <w:b/>
        </w:rPr>
        <w:t>UZASADNIENIE</w:t>
      </w:r>
      <w:bookmarkEnd w:id="4"/>
      <w:bookmarkEnd w:id="5"/>
    </w:p>
    <w:p w:rsidR="004260E1" w:rsidRPr="003239D7" w:rsidRDefault="00530038" w:rsidP="003239D7">
      <w:pPr>
        <w:pStyle w:val="Teksttreci0"/>
        <w:shd w:val="clear" w:color="auto" w:fill="auto"/>
        <w:ind w:firstLine="740"/>
        <w:jc w:val="both"/>
      </w:pPr>
      <w:r w:rsidRPr="003239D7">
        <w:t xml:space="preserve">W dniach od 20 do 23 kwietnia 2018 r. na podstawie upoważnienia Warmińsko- </w:t>
      </w:r>
      <w:r w:rsidRPr="003239D7">
        <w:t>Mazurskiego Wojewódzkiego Inspektora Inspekcji Handlowej nr DEk.8356.70.2018 z dnia 20.04.2018 r. inspektorzy Wojewódzkiego Inspektoratu Inspekcji Handlowej w Olsztynie - Delegatura w Ełku przeprowadzili kontrolę</w:t>
      </w:r>
      <w:r w:rsidR="003239D7" w:rsidRPr="003239D7">
        <w:t xml:space="preserve"> w </w:t>
      </w:r>
      <w:r w:rsidR="003239D7" w:rsidRPr="003239D7">
        <w:rPr>
          <w:b/>
          <w:i/>
        </w:rPr>
        <w:t xml:space="preserve">(Dane </w:t>
      </w:r>
      <w:proofErr w:type="spellStart"/>
      <w:r w:rsidR="003239D7" w:rsidRPr="003239D7">
        <w:rPr>
          <w:b/>
          <w:i/>
        </w:rPr>
        <w:t>zanonimizowane</w:t>
      </w:r>
      <w:proofErr w:type="spellEnd"/>
      <w:r w:rsidR="003239D7" w:rsidRPr="003239D7">
        <w:rPr>
          <w:b/>
          <w:i/>
        </w:rPr>
        <w:t>).</w:t>
      </w:r>
    </w:p>
    <w:p w:rsidR="004260E1" w:rsidRPr="003239D7" w:rsidRDefault="00530038" w:rsidP="003239D7">
      <w:pPr>
        <w:pStyle w:val="Teksttreci0"/>
        <w:shd w:val="clear" w:color="auto" w:fill="auto"/>
        <w:ind w:firstLine="740"/>
        <w:jc w:val="both"/>
      </w:pPr>
      <w:r w:rsidRPr="003239D7">
        <w:t>Kontrolę przeprowadzono na podstawie art. 3</w:t>
      </w:r>
      <w:r w:rsidRPr="003239D7">
        <w:t xml:space="preserve"> ust. 1 </w:t>
      </w:r>
      <w:proofErr w:type="spellStart"/>
      <w:r w:rsidRPr="003239D7">
        <w:t>pkt</w:t>
      </w:r>
      <w:proofErr w:type="spellEnd"/>
      <w:r w:rsidRPr="003239D7">
        <w:t xml:space="preserve"> 1 ustawy z dnia 15 grudnia 2000 r. o Inspekcji Handlowej (</w:t>
      </w:r>
      <w:proofErr w:type="spellStart"/>
      <w:r w:rsidRPr="003239D7">
        <w:t>Dz.U</w:t>
      </w:r>
      <w:proofErr w:type="spellEnd"/>
      <w:r w:rsidRPr="003239D7">
        <w:t>. z 2017 r., poz. 1063 ze zm.). Kontrola została poprzedzona zawiadomieniem ojej wszczęciu nr DEk.8355.21.2018, doręczonym w dniu 12.04.2018r.</w:t>
      </w:r>
    </w:p>
    <w:p w:rsidR="004260E1" w:rsidRPr="003239D7" w:rsidRDefault="00530038" w:rsidP="003239D7">
      <w:pPr>
        <w:pStyle w:val="Teksttreci0"/>
        <w:shd w:val="clear" w:color="auto" w:fill="auto"/>
        <w:ind w:firstLine="740"/>
        <w:jc w:val="both"/>
      </w:pPr>
      <w:r w:rsidRPr="003239D7">
        <w:t xml:space="preserve">W toku kontroli stwierdzono brak cen </w:t>
      </w:r>
      <w:r w:rsidRPr="003239D7">
        <w:t>jednostkowych przy 31 partiach towarów z około 820 partii towarów objętych kontrolą, tj.:</w:t>
      </w:r>
    </w:p>
    <w:p w:rsidR="004260E1" w:rsidRPr="003239D7" w:rsidRDefault="003239D7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  <w:tab w:val="left" w:pos="1241"/>
          <w:tab w:val="left" w:pos="1697"/>
          <w:tab w:val="left" w:pos="2897"/>
          <w:tab w:val="left" w:pos="3751"/>
          <w:tab w:val="left" w:pos="4841"/>
          <w:tab w:val="left" w:pos="5522"/>
          <w:tab w:val="left" w:pos="6324"/>
          <w:tab w:val="left" w:pos="7865"/>
          <w:tab w:val="left" w:pos="8321"/>
          <w:tab w:val="left" w:pos="8666"/>
        </w:tabs>
        <w:ind w:firstLine="0"/>
        <w:jc w:val="both"/>
      </w:pPr>
      <w:r w:rsidRPr="003239D7">
        <w:t xml:space="preserve">Karma dla dorosłych kotów FITMIN FOR LIFE CHICKEN a’ 8 </w:t>
      </w:r>
      <w:r w:rsidR="00530038" w:rsidRPr="003239D7">
        <w:t>kg</w:t>
      </w:r>
    </w:p>
    <w:p w:rsidR="004260E1" w:rsidRPr="003239D7" w:rsidRDefault="00530038" w:rsidP="003239D7">
      <w:pPr>
        <w:pStyle w:val="Teksttreci0"/>
        <w:shd w:val="clear" w:color="auto" w:fill="auto"/>
        <w:jc w:val="both"/>
      </w:pPr>
      <w:r w:rsidRPr="003239D7">
        <w:lastRenderedPageBreak/>
        <w:t>w cenie 138,00 zł/szt.,</w:t>
      </w:r>
    </w:p>
    <w:p w:rsidR="004260E1" w:rsidRPr="003239D7" w:rsidRDefault="003239D7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  <w:tab w:val="left" w:pos="1241"/>
          <w:tab w:val="left" w:pos="1697"/>
          <w:tab w:val="left" w:pos="2897"/>
          <w:tab w:val="left" w:pos="3752"/>
          <w:tab w:val="left" w:pos="4841"/>
          <w:tab w:val="left" w:pos="5561"/>
          <w:tab w:val="left" w:pos="6324"/>
          <w:tab w:val="left" w:pos="7865"/>
          <w:tab w:val="left" w:pos="8321"/>
          <w:tab w:val="left" w:pos="8667"/>
        </w:tabs>
        <w:ind w:firstLine="0"/>
        <w:jc w:val="both"/>
      </w:pPr>
      <w:r w:rsidRPr="003239D7">
        <w:t xml:space="preserve">Karma dla dorosłych kotów FITMIN FOR LIFE SALMON a’ 8 </w:t>
      </w:r>
      <w:r w:rsidR="00530038" w:rsidRPr="003239D7">
        <w:t>kg</w:t>
      </w:r>
    </w:p>
    <w:p w:rsidR="004260E1" w:rsidRPr="003239D7" w:rsidRDefault="00530038" w:rsidP="003239D7">
      <w:pPr>
        <w:pStyle w:val="Teksttreci0"/>
        <w:shd w:val="clear" w:color="auto" w:fill="auto"/>
        <w:jc w:val="both"/>
      </w:pPr>
      <w:r w:rsidRPr="003239D7">
        <w:t>w cenie 147,00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 w:rsidRPr="003239D7">
        <w:t>karma dla dorosłych kotów z nadwagą oraz po zabiegach kastracji i sterylizacji FITMIN FOR LIFE CASTRATE a’ 1,8 kg w cenie 56,00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 w:rsidRPr="003239D7">
        <w:t>karma dla dorosłych kotów długowłosych FITMIN FOR LIFE HAIRBALL a’ 1,8 kg w cenie 56,00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 w:rsidRPr="003239D7">
        <w:t>karma dla dorosłych ko</w:t>
      </w:r>
      <w:r w:rsidRPr="003239D7">
        <w:t>tów FITMIN FOR LIFE SALMON a’ 1,8 kg w cenie 52,00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 w:rsidRPr="003239D7">
        <w:t xml:space="preserve">karma dla kociąt do 12 </w:t>
      </w:r>
      <w:proofErr w:type="spellStart"/>
      <w:r w:rsidRPr="003239D7">
        <w:t>msc</w:t>
      </w:r>
      <w:proofErr w:type="spellEnd"/>
      <w:r w:rsidRPr="003239D7">
        <w:t xml:space="preserve"> życia oraz dla ciężarnych, karmiących kotek FITMIN FOR LIFE KITTEN a’ 1,8 kg w cenie 52,00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 w:rsidRPr="003239D7">
        <w:t>karma dla dorosłych kotów FITMIN FOR LIFE CHICKEN a’ 1,8 kg w cenie 5</w:t>
      </w:r>
      <w:r w:rsidRPr="003239D7">
        <w:t>6,00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 w:rsidRPr="003239D7">
        <w:t>karma dla dorosłych kotów z nadwagą oraz po zabiegach kastracji i sterylizacji FITMIN FOR LIFE CASTRATE a’ 400 g w cenie 19,60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 w:rsidRPr="003239D7">
        <w:t>karma dla dorosłych kotów FITMIN FOR LIFE SALMON a’ 400 g w cenie 21,90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51"/>
        </w:tabs>
        <w:ind w:left="360" w:hanging="360"/>
        <w:jc w:val="both"/>
      </w:pPr>
      <w:r w:rsidRPr="003239D7">
        <w:t>karma dla dorosłych kotów</w:t>
      </w:r>
      <w:r w:rsidRPr="003239D7">
        <w:t xml:space="preserve"> FITMIN FOR LIFE CHICKEN a’ 400 g w cenie 19,60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51"/>
        </w:tabs>
        <w:ind w:left="360" w:hanging="360"/>
        <w:jc w:val="both"/>
      </w:pPr>
      <w:r w:rsidRPr="003239D7">
        <w:t xml:space="preserve">karma dla kociąt do 12 </w:t>
      </w:r>
      <w:proofErr w:type="spellStart"/>
      <w:r w:rsidRPr="003239D7">
        <w:t>msc</w:t>
      </w:r>
      <w:proofErr w:type="spellEnd"/>
      <w:r w:rsidRPr="003239D7">
        <w:t xml:space="preserve"> życia oraz dla ciężarnych, karmiących kotek FITMIN FOR LIFE KITTEN a’ 400 g w cenie 21,90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51"/>
        </w:tabs>
        <w:ind w:left="360" w:hanging="360"/>
        <w:jc w:val="both"/>
      </w:pPr>
      <w:r w:rsidRPr="003239D7">
        <w:t xml:space="preserve">karma dla dorosłych kotów długowłosych FITMIN FOR LIFE HAIRBALL a’ 400 g </w:t>
      </w:r>
      <w:r w:rsidRPr="003239D7">
        <w:t>w cenie 19,60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51"/>
        </w:tabs>
        <w:ind w:left="360" w:hanging="360"/>
        <w:jc w:val="both"/>
      </w:pPr>
      <w:r w:rsidRPr="003239D7">
        <w:t xml:space="preserve">karma dla kociąt do 12 </w:t>
      </w:r>
      <w:proofErr w:type="spellStart"/>
      <w:r w:rsidRPr="003239D7">
        <w:t>msc</w:t>
      </w:r>
      <w:proofErr w:type="spellEnd"/>
      <w:r w:rsidRPr="003239D7">
        <w:t xml:space="preserve"> życia oraz kotnych i karmiących kotek FITMIN PURITY KITTEN a’ 400 g w cenie 33,00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51"/>
        </w:tabs>
        <w:ind w:left="360" w:hanging="360"/>
        <w:jc w:val="both"/>
      </w:pPr>
      <w:r w:rsidRPr="003239D7">
        <w:t>karma dla dorosłych kotów hodowanych w domu FITMIN PURITY INDOOR a’ 400 g w cenie 33,00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51"/>
        </w:tabs>
        <w:ind w:left="360" w:hanging="360"/>
        <w:jc w:val="both"/>
      </w:pPr>
      <w:r w:rsidRPr="003239D7">
        <w:t>karma dla dorosłyc</w:t>
      </w:r>
      <w:r w:rsidRPr="003239D7">
        <w:t>h kotów i kotów wykastrowanych FITMIN PURITY CASTRATE a’ 400 g w cenie 35,00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51"/>
        </w:tabs>
        <w:ind w:left="360" w:hanging="360"/>
        <w:jc w:val="both"/>
      </w:pPr>
      <w:r w:rsidRPr="003239D7">
        <w:t>karma dla dorosłych kotów wspierająca funkcje układu moczowego FITMIN PURITY URINARY a’ 400 g w cenie 32,00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51"/>
        </w:tabs>
        <w:ind w:left="360" w:hanging="360"/>
        <w:jc w:val="both"/>
      </w:pPr>
      <w:r w:rsidRPr="003239D7">
        <w:t xml:space="preserve">karma dla dorosłych kotów FITMIN PURITY DELICIOUS a’ </w:t>
      </w:r>
      <w:r w:rsidRPr="003239D7">
        <w:t>400 g w cenie 33,00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51"/>
        </w:tabs>
        <w:ind w:left="360" w:hanging="360"/>
        <w:jc w:val="both"/>
      </w:pPr>
      <w:r w:rsidRPr="003239D7">
        <w:t>karma dla dorosłych kotów długowłosych FITMIN PURITY HAIRBALL a’ 400 g w cenie 33,00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51"/>
        </w:tabs>
        <w:ind w:firstLine="0"/>
        <w:jc w:val="both"/>
      </w:pPr>
      <w:r w:rsidRPr="003239D7">
        <w:t>karma dla starszych kotów FITMIN PURITY SENIOR a’ 400 g w cenie 32,00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75"/>
        </w:tabs>
        <w:ind w:firstLine="0"/>
        <w:jc w:val="both"/>
      </w:pPr>
      <w:r w:rsidRPr="003239D7">
        <w:t xml:space="preserve">karma dla starszych kotów FITMIN PURITY SENIOR a’ 1,5 </w:t>
      </w:r>
      <w:r w:rsidRPr="003239D7">
        <w:t>kg w cenie 56,00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75"/>
        </w:tabs>
        <w:ind w:left="360" w:hanging="360"/>
        <w:jc w:val="both"/>
      </w:pPr>
      <w:r w:rsidRPr="003239D7">
        <w:t>karma dla dorosłych kotów i kotów wykastrowanych FITMIN PURITY CASTRATE a’ 1,5 kg w cenie 52,00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80"/>
        </w:tabs>
        <w:ind w:left="360" w:hanging="360"/>
        <w:jc w:val="both"/>
      </w:pPr>
      <w:r w:rsidRPr="003239D7">
        <w:lastRenderedPageBreak/>
        <w:t>karma dla dorosłych kotów hodowanych w domu FITMIN PURITY INDOOR a’ 1,5 kg w cenie 56,00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80"/>
        </w:tabs>
        <w:ind w:left="360" w:hanging="360"/>
        <w:jc w:val="both"/>
      </w:pPr>
      <w:r w:rsidRPr="003239D7">
        <w:t>karma dla dorosłych kotów w</w:t>
      </w:r>
      <w:r w:rsidRPr="003239D7">
        <w:t>spierająca funkcje układu moczowego FITMIN PURITY URINARY a’ 1,5 kg w cenie 56,00 zł/</w:t>
      </w:r>
      <w:proofErr w:type="spellStart"/>
      <w:r w:rsidRPr="003239D7">
        <w:t>szt</w:t>
      </w:r>
      <w:proofErr w:type="spellEnd"/>
      <w:r w:rsidRPr="003239D7">
        <w:t>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80"/>
        </w:tabs>
        <w:ind w:left="360" w:hanging="360"/>
        <w:jc w:val="both"/>
      </w:pPr>
      <w:r w:rsidRPr="003239D7">
        <w:t>karma dla dorosłych kotów FITMIN PURITY DELICIOUS a’ 1,5 kg w cenie 53,00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80"/>
        </w:tabs>
        <w:ind w:left="360" w:hanging="360"/>
        <w:jc w:val="both"/>
      </w:pPr>
      <w:r w:rsidRPr="003239D7">
        <w:t>karma dla dorosłych kotów wspomagająca utrzymanie zdrowej jamy ustnej FITMIN PURITY</w:t>
      </w:r>
      <w:r w:rsidRPr="003239D7">
        <w:t xml:space="preserve"> DENTAL a’ 1,5 kg w cenie 53,00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80"/>
        </w:tabs>
        <w:ind w:left="360" w:hanging="360"/>
        <w:jc w:val="both"/>
      </w:pPr>
      <w:r w:rsidRPr="003239D7">
        <w:t xml:space="preserve">karma dla kociąt do 12 </w:t>
      </w:r>
      <w:proofErr w:type="spellStart"/>
      <w:r w:rsidRPr="003239D7">
        <w:t>msc</w:t>
      </w:r>
      <w:proofErr w:type="spellEnd"/>
      <w:r w:rsidRPr="003239D7">
        <w:t xml:space="preserve"> życia oraz kotnych i karmiących kotek FITMIN PURITY KITTEN a’ 1,5 kg w cenie 56,00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80"/>
        </w:tabs>
        <w:ind w:firstLine="0"/>
        <w:jc w:val="both"/>
      </w:pPr>
      <w:r w:rsidRPr="003239D7">
        <w:t>karma dla dorastających kotów BRIT PREMIUM KITTEN a’ 300 g w cenie 9,30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23"/>
        </w:tabs>
        <w:ind w:left="400" w:hanging="400"/>
        <w:jc w:val="both"/>
      </w:pPr>
      <w:r w:rsidRPr="003239D7">
        <w:t>karma dla wrażl</w:t>
      </w:r>
      <w:r w:rsidRPr="003239D7">
        <w:t>iwych kotów BRIT PREMIUM SENSITIVE a’ 300 g w cenie 9,30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23"/>
        </w:tabs>
        <w:ind w:left="400" w:hanging="400"/>
        <w:jc w:val="both"/>
      </w:pPr>
      <w:r w:rsidRPr="003239D7">
        <w:t>karma dla kotów sterylizowanych BRIT PREMIUM STERILISED a’ 300 g w cenie 9,30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23"/>
        </w:tabs>
        <w:ind w:firstLine="0"/>
        <w:jc w:val="both"/>
      </w:pPr>
      <w:r w:rsidRPr="003239D7">
        <w:t>karma dla dorastających kotów BRIT PREMIUM KITTEN a’ 800 g w cenie 17,70 zł/szt.,</w:t>
      </w:r>
    </w:p>
    <w:p w:rsidR="004260E1" w:rsidRPr="003239D7" w:rsidRDefault="00530038" w:rsidP="003239D7">
      <w:pPr>
        <w:pStyle w:val="Teksttreci0"/>
        <w:numPr>
          <w:ilvl w:val="0"/>
          <w:numId w:val="1"/>
        </w:numPr>
        <w:shd w:val="clear" w:color="auto" w:fill="auto"/>
        <w:tabs>
          <w:tab w:val="left" w:pos="423"/>
        </w:tabs>
        <w:ind w:left="400" w:hanging="400"/>
        <w:jc w:val="both"/>
      </w:pPr>
      <w:r w:rsidRPr="003239D7">
        <w:t xml:space="preserve">karma dla wrażliwych </w:t>
      </w:r>
      <w:r w:rsidRPr="003239D7">
        <w:t>kotów BRIT PREMIUM SENSITIVE a’ 800 g w cenie 17,70 zł/szt.</w:t>
      </w:r>
    </w:p>
    <w:p w:rsidR="004260E1" w:rsidRPr="003239D7" w:rsidRDefault="00530038" w:rsidP="003239D7">
      <w:pPr>
        <w:pStyle w:val="Teksttreci0"/>
        <w:shd w:val="clear" w:color="auto" w:fill="auto"/>
        <w:ind w:firstLine="760"/>
        <w:jc w:val="both"/>
      </w:pPr>
      <w:r w:rsidRPr="003239D7">
        <w:t>Stwierdzone nieprawidłowości są bezsprzeczne. Powyższe zostało udokumentowane w protokole kontroli (numer akt DEk.8361.67.2018) oraz w postaci graficznej (zdjęcia dołączone do akt sprawy).</w:t>
      </w:r>
    </w:p>
    <w:p w:rsidR="004260E1" w:rsidRPr="003239D7" w:rsidRDefault="00530038" w:rsidP="003239D7">
      <w:pPr>
        <w:pStyle w:val="Teksttreci0"/>
        <w:shd w:val="clear" w:color="auto" w:fill="auto"/>
        <w:ind w:firstLine="760"/>
        <w:jc w:val="both"/>
      </w:pPr>
      <w:r w:rsidRPr="003239D7">
        <w:t>Warmińs</w:t>
      </w:r>
      <w:r w:rsidRPr="003239D7">
        <w:t>ko-Mazurski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4260E1" w:rsidRPr="003239D7" w:rsidRDefault="00530038" w:rsidP="003239D7">
      <w:pPr>
        <w:pStyle w:val="Teksttreci0"/>
        <w:shd w:val="clear" w:color="auto" w:fill="auto"/>
        <w:ind w:firstLine="760"/>
        <w:jc w:val="both"/>
      </w:pPr>
      <w:r w:rsidRPr="003239D7">
        <w:t>Pismem z dnia 24 sierpnia 2018r.</w:t>
      </w:r>
      <w:r w:rsidRPr="003239D7">
        <w:t xml:space="preserve"> Warmińsko-Mazurski Wojewódzki Inspektor Inspekcji Handlowej poinformował Stronę o wszczęciu postępowania administracyjnego oraz o przysługującym prawie do zapoznania się z aktami sprawy i prawie wypowiedzenia się co do zebranych dowodów i materiałów. Wnie</w:t>
      </w:r>
      <w:r w:rsidRPr="003239D7">
        <w:t>siono o przesłanie informacji o wielkości obrotów i przychodu osiągniętego w roku 2017, a także o liczbie zatrudnionych średniorocznie pracowników.</w:t>
      </w:r>
    </w:p>
    <w:p w:rsidR="004260E1" w:rsidRPr="003239D7" w:rsidRDefault="00530038" w:rsidP="003239D7">
      <w:pPr>
        <w:pStyle w:val="Teksttreci0"/>
        <w:shd w:val="clear" w:color="auto" w:fill="auto"/>
        <w:ind w:firstLine="760"/>
        <w:jc w:val="both"/>
      </w:pPr>
      <w:r w:rsidRPr="003239D7">
        <w:t>Strona postępowania nie skorzystała z przysługujących Jej praw.</w:t>
      </w:r>
    </w:p>
    <w:p w:rsidR="004260E1" w:rsidRPr="003239D7" w:rsidRDefault="00530038" w:rsidP="003239D7">
      <w:pPr>
        <w:pStyle w:val="Teksttreci0"/>
        <w:shd w:val="clear" w:color="auto" w:fill="auto"/>
        <w:ind w:firstLine="760"/>
        <w:jc w:val="both"/>
      </w:pPr>
      <w:r w:rsidRPr="003239D7">
        <w:t>Warmińsko-Mazurski Wojewódzki Inspektor Insp</w:t>
      </w:r>
      <w:r w:rsidRPr="003239D7">
        <w:t>ekcji Handlowej pismem z dnia 14 września 2018r. poinformował Stronę o zakończeniu postępowania administracyjnego w przedmiotowej sprawie, a także o przysługującym Jej uprawnieniu do zapoznania się z aktami sprawy i prawie wypowiedzenia się co do zebranych</w:t>
      </w:r>
      <w:r w:rsidRPr="003239D7">
        <w:t xml:space="preserve"> dowodów i materiałów.</w:t>
      </w:r>
    </w:p>
    <w:p w:rsidR="004260E1" w:rsidRPr="003239D7" w:rsidRDefault="00530038" w:rsidP="003239D7">
      <w:pPr>
        <w:pStyle w:val="Teksttreci0"/>
        <w:shd w:val="clear" w:color="auto" w:fill="auto"/>
        <w:ind w:firstLine="760"/>
        <w:jc w:val="both"/>
      </w:pPr>
      <w:r w:rsidRPr="003239D7">
        <w:t>Strona postępowania nie skorzystała z przysługujących Jej uprawnień.</w:t>
      </w:r>
    </w:p>
    <w:p w:rsidR="004260E1" w:rsidRPr="003239D7" w:rsidRDefault="00530038" w:rsidP="003239D7">
      <w:pPr>
        <w:pStyle w:val="Teksttreci0"/>
        <w:shd w:val="clear" w:color="auto" w:fill="auto"/>
        <w:ind w:firstLine="760"/>
        <w:jc w:val="both"/>
      </w:pPr>
      <w:r w:rsidRPr="003239D7">
        <w:t xml:space="preserve">Zgodnie z art. 4 ust. 1 ustawy o informowaniu o cenach w miejscu sprzedaży </w:t>
      </w:r>
      <w:r w:rsidRPr="003239D7">
        <w:lastRenderedPageBreak/>
        <w:t>detalicznej i świadczenia usług uwidacznia się cenę oraz cenę jednostkową towaru (usługi)</w:t>
      </w:r>
      <w:r w:rsidRPr="003239D7">
        <w:t xml:space="preserve"> w sposób jednoznaczny, niebudzący wątpliwości oraz umożliwiający porównanie cen.</w:t>
      </w:r>
    </w:p>
    <w:p w:rsidR="004260E1" w:rsidRPr="003239D7" w:rsidRDefault="00530038" w:rsidP="003239D7">
      <w:pPr>
        <w:pStyle w:val="Teksttreci0"/>
        <w:shd w:val="clear" w:color="auto" w:fill="auto"/>
        <w:ind w:firstLine="760"/>
        <w:jc w:val="both"/>
      </w:pPr>
      <w:r w:rsidRPr="003239D7">
        <w:t>W myśl § 3 ust. 1 rozporządzenia Ministra Rozwoju z dnia 9 grudnia 2015r. w sprawie uwidaczniania cen towarów i usług (</w:t>
      </w:r>
      <w:proofErr w:type="spellStart"/>
      <w:r w:rsidRPr="003239D7">
        <w:t>Dz.U</w:t>
      </w:r>
      <w:proofErr w:type="spellEnd"/>
      <w:r w:rsidRPr="003239D7">
        <w:t>. z 2015r., poz. 2121) cenę uwidacznia się w miejsc</w:t>
      </w:r>
      <w:r w:rsidRPr="003239D7">
        <w:t>u ogólnodostępnym i dobrze widocznym dla konsumentów, na danym towarze, bezpośrednio przy towarze lub w bliskości towaru, którego dotyczy.</w:t>
      </w:r>
    </w:p>
    <w:p w:rsidR="004260E1" w:rsidRPr="003239D7" w:rsidRDefault="00530038" w:rsidP="003239D7">
      <w:pPr>
        <w:pStyle w:val="Teksttreci0"/>
        <w:shd w:val="clear" w:color="auto" w:fill="auto"/>
        <w:ind w:firstLine="760"/>
        <w:jc w:val="both"/>
      </w:pPr>
      <w:r w:rsidRPr="003239D7">
        <w:t>Zgodnie z § 4 rozporządzenia Ministra Rozwoju z dnia 9 grudnia 2015 r. w sprawie uwidaczniania cen towarów i usług ce</w:t>
      </w:r>
      <w:r w:rsidRPr="003239D7">
        <w:t>na jednostkowa dotyczy odpowiednio ceny za;</w:t>
      </w:r>
    </w:p>
    <w:p w:rsidR="004260E1" w:rsidRPr="003239D7" w:rsidRDefault="00530038" w:rsidP="003239D7">
      <w:pPr>
        <w:pStyle w:val="Teksttreci0"/>
        <w:numPr>
          <w:ilvl w:val="0"/>
          <w:numId w:val="2"/>
        </w:numPr>
        <w:shd w:val="clear" w:color="auto" w:fill="auto"/>
        <w:tabs>
          <w:tab w:val="left" w:pos="308"/>
        </w:tabs>
        <w:ind w:firstLine="0"/>
        <w:jc w:val="both"/>
      </w:pPr>
      <w:r w:rsidRPr="003239D7">
        <w:t>litr lub metr sześcienny - dla towaru przeznaczonego do sprzedaży według objętości;</w:t>
      </w:r>
    </w:p>
    <w:p w:rsidR="004260E1" w:rsidRPr="003239D7" w:rsidRDefault="00530038" w:rsidP="003239D7">
      <w:pPr>
        <w:pStyle w:val="Teksttreci0"/>
        <w:numPr>
          <w:ilvl w:val="0"/>
          <w:numId w:val="2"/>
        </w:numPr>
        <w:shd w:val="clear" w:color="auto" w:fill="auto"/>
        <w:tabs>
          <w:tab w:val="left" w:pos="337"/>
        </w:tabs>
        <w:ind w:firstLine="0"/>
        <w:jc w:val="both"/>
      </w:pPr>
      <w:r w:rsidRPr="003239D7">
        <w:t>kilogram lub tonę - dla towaru przeznaczonego do sprzedaży według masy;</w:t>
      </w:r>
    </w:p>
    <w:p w:rsidR="004260E1" w:rsidRPr="003239D7" w:rsidRDefault="00530038" w:rsidP="003239D7">
      <w:pPr>
        <w:pStyle w:val="Teksttreci0"/>
        <w:numPr>
          <w:ilvl w:val="0"/>
          <w:numId w:val="2"/>
        </w:numPr>
        <w:shd w:val="clear" w:color="auto" w:fill="auto"/>
        <w:tabs>
          <w:tab w:val="left" w:pos="337"/>
        </w:tabs>
        <w:ind w:firstLine="0"/>
        <w:jc w:val="both"/>
      </w:pPr>
      <w:r w:rsidRPr="003239D7">
        <w:t xml:space="preserve">metr - dla towaru przeznaczonego do sprzedaży według </w:t>
      </w:r>
      <w:r w:rsidRPr="003239D7">
        <w:t>długości;</w:t>
      </w:r>
    </w:p>
    <w:p w:rsidR="004260E1" w:rsidRPr="003239D7" w:rsidRDefault="00530038" w:rsidP="003239D7">
      <w:pPr>
        <w:pStyle w:val="Teksttreci0"/>
        <w:numPr>
          <w:ilvl w:val="0"/>
          <w:numId w:val="2"/>
        </w:numPr>
        <w:shd w:val="clear" w:color="auto" w:fill="auto"/>
        <w:tabs>
          <w:tab w:val="left" w:pos="337"/>
        </w:tabs>
        <w:ind w:firstLine="0"/>
        <w:jc w:val="both"/>
      </w:pPr>
      <w:r w:rsidRPr="003239D7">
        <w:t>metr kwadratowy - dla towaru przeznaczonego do sprzedaży według powierzchni;</w:t>
      </w:r>
    </w:p>
    <w:p w:rsidR="004260E1" w:rsidRPr="003239D7" w:rsidRDefault="00530038" w:rsidP="003239D7">
      <w:pPr>
        <w:pStyle w:val="Teksttreci0"/>
        <w:numPr>
          <w:ilvl w:val="0"/>
          <w:numId w:val="2"/>
        </w:numPr>
        <w:shd w:val="clear" w:color="auto" w:fill="auto"/>
        <w:tabs>
          <w:tab w:val="left" w:pos="337"/>
        </w:tabs>
        <w:ind w:firstLine="0"/>
        <w:jc w:val="both"/>
      </w:pPr>
      <w:r w:rsidRPr="003239D7">
        <w:t>sztukę - dla towarów przeznaczonych do sprzedaży na sztuki.</w:t>
      </w:r>
    </w:p>
    <w:p w:rsidR="004260E1" w:rsidRPr="003239D7" w:rsidRDefault="00530038" w:rsidP="003239D7">
      <w:pPr>
        <w:pStyle w:val="Teksttreci0"/>
        <w:shd w:val="clear" w:color="auto" w:fill="auto"/>
        <w:ind w:firstLine="760"/>
        <w:jc w:val="both"/>
      </w:pPr>
      <w:r w:rsidRPr="003239D7">
        <w:t xml:space="preserve">Obowiązek, który wynika z powołanych wyżej przepisów, jest precyzyjny, jasno sformułowany i bezsprzeczny. </w:t>
      </w:r>
      <w:r w:rsidRPr="003239D7">
        <w:t>Przedsiębiorca jako profesjonalny uczestnik obrotu gospodarczego powinien znać przepisy związane z prowadzoną przez niego działalnością gospodarczą.</w:t>
      </w:r>
    </w:p>
    <w:p w:rsidR="004260E1" w:rsidRPr="003239D7" w:rsidRDefault="00530038" w:rsidP="003239D7">
      <w:pPr>
        <w:pStyle w:val="Teksttreci0"/>
        <w:shd w:val="clear" w:color="auto" w:fill="auto"/>
        <w:ind w:firstLine="760"/>
        <w:jc w:val="both"/>
      </w:pPr>
      <w:r w:rsidRPr="003239D7">
        <w:t>Zgodnie z art. 6 ust. 1 ustawy o informowaniu o cenach, jeżeli przedsiębiorca nie wykonuje obowiązków, o kt</w:t>
      </w:r>
      <w:r w:rsidRPr="003239D7">
        <w:t>órych mowa w art. 4 powołanej ustawy, wojewódzki inspektor Inspekcji Handlowej nakłada na niego, w drodze decyzji, karę pieniężną do wysokości 20 000 zł. Przy ustalaniu wysokości kary pieniężnej uwzględnia się stopień naruszenia obowiązków oraz dotychczaso</w:t>
      </w:r>
      <w:r w:rsidRPr="003239D7">
        <w:t>wą działalność przedsiębiorcy, a także wielkość jego obrotów i przychodu ( art. 6 ust. 3 ustawy o informowaniu o cenach).</w:t>
      </w:r>
    </w:p>
    <w:p w:rsidR="004260E1" w:rsidRPr="003239D7" w:rsidRDefault="00530038" w:rsidP="003239D7">
      <w:pPr>
        <w:pStyle w:val="Teksttreci0"/>
        <w:shd w:val="clear" w:color="auto" w:fill="auto"/>
        <w:ind w:firstLine="760"/>
        <w:jc w:val="both"/>
      </w:pPr>
      <w:r w:rsidRPr="003239D7">
        <w:t>Ilość konkretnych towarów, jakie nie były prawidłowo oznakowane informacjami wymaganymi przez ustawę o informowaniu o cenach, jest ist</w:t>
      </w:r>
      <w:r w:rsidRPr="003239D7">
        <w:t>otna z punktu widzenia kryteriów służących do miarkowania wysokości kary pieniężnej, tj. stopnia naruszenia. Konieczne jest bowiem odpowiednie odniesienie liczby nieprawidłowości do liczby produktów. Nieprawidłowości w zakresie uwidaczniania cen jednostkow</w:t>
      </w:r>
      <w:r w:rsidRPr="003239D7">
        <w:t>ych przy 31 partiach produktów w odniesieniu do 820 rodzajów towarów objętych kontrolą stanowią znaczny</w:t>
      </w:r>
      <w:r w:rsidR="003239D7" w:rsidRPr="003239D7">
        <w:t xml:space="preserve"> </w:t>
      </w:r>
      <w:r w:rsidRPr="003239D7">
        <w:t>zakres naruszenia (nieprawidłowości stwierdzono przy 3,8 % produktów).</w:t>
      </w:r>
    </w:p>
    <w:p w:rsidR="004260E1" w:rsidRPr="003239D7" w:rsidRDefault="00530038" w:rsidP="003239D7">
      <w:pPr>
        <w:pStyle w:val="Teksttreci0"/>
        <w:shd w:val="clear" w:color="auto" w:fill="auto"/>
        <w:ind w:firstLine="760"/>
        <w:jc w:val="both"/>
      </w:pPr>
      <w:r w:rsidRPr="003239D7">
        <w:t>Wartość towarów nie stanowi jednak o większym lub mniejszym zakresie naruszen</w:t>
      </w:r>
      <w:r w:rsidRPr="003239D7">
        <w:t>ia. Obowiązek ustawowy dotyczy uwidaczniania cen towarów, bez względu na ich wartość.</w:t>
      </w:r>
    </w:p>
    <w:p w:rsidR="004260E1" w:rsidRPr="003239D7" w:rsidRDefault="00530038" w:rsidP="003239D7">
      <w:pPr>
        <w:pStyle w:val="Teksttreci0"/>
        <w:shd w:val="clear" w:color="auto" w:fill="auto"/>
        <w:ind w:firstLine="760"/>
        <w:jc w:val="both"/>
      </w:pPr>
      <w:r w:rsidRPr="003239D7">
        <w:t xml:space="preserve">Z uwagi na to, iż cena jest jednym z ważniejszych czynników mających wpływ na podjęcie decyzji o zakupie towaru przez konsumenta, powinna być dostępna oraz prawidłowo </w:t>
      </w:r>
      <w:r w:rsidRPr="003239D7">
        <w:lastRenderedPageBreak/>
        <w:t>uwi</w:t>
      </w:r>
      <w:r w:rsidRPr="003239D7">
        <w:t>doczniona w miejscu sprzedaży. Natomiast cena jednostkowa umożliwia kupującym porównanie cen towarów z cenami towarów podobnych, o innej masie, objętości oraz pozwala kupującym dokonać optymalnego i właściwego dla nich wyboru towaru, zapewniając prawo do r</w:t>
      </w:r>
      <w:r w:rsidRPr="003239D7">
        <w:t>zetelnej informacji o cenie. Uwidocznienie przy towarach cen, bez cen jednostkowych tych towarów, nie zapewnia jednoznacznej oraz nie budzącej wątpliwości informacji o wysokości tych cen.</w:t>
      </w:r>
    </w:p>
    <w:p w:rsidR="004260E1" w:rsidRPr="003239D7" w:rsidRDefault="00530038" w:rsidP="003239D7">
      <w:pPr>
        <w:pStyle w:val="Teksttreci0"/>
        <w:shd w:val="clear" w:color="auto" w:fill="auto"/>
        <w:ind w:firstLine="760"/>
        <w:jc w:val="both"/>
      </w:pPr>
      <w:r w:rsidRPr="003239D7">
        <w:t xml:space="preserve">Czynnikiem wpływającym na korzyść Strony postępowania jest fakt, że </w:t>
      </w:r>
      <w:r w:rsidRPr="003239D7">
        <w:t>nie była dotąd karana na podstawie obowiązujących przepisów w zakresie informowania o cenach</w:t>
      </w:r>
      <w:r w:rsidR="003239D7">
        <w:t xml:space="preserve"> </w:t>
      </w:r>
      <w:r w:rsidRPr="003239D7">
        <w:t>towarów i usług. Uwzględniono również fakt niezwłocznego usunięcia stwierdzonych nieprawidłowości w trakcie kontroli poprzez uwidocznienie brakujących cen.</w:t>
      </w:r>
    </w:p>
    <w:p w:rsidR="004260E1" w:rsidRPr="003239D7" w:rsidRDefault="00530038" w:rsidP="003239D7">
      <w:pPr>
        <w:pStyle w:val="Teksttreci0"/>
        <w:shd w:val="clear" w:color="auto" w:fill="auto"/>
        <w:ind w:firstLine="740"/>
        <w:jc w:val="both"/>
      </w:pPr>
      <w:r w:rsidRPr="003239D7">
        <w:t>Kolejny</w:t>
      </w:r>
      <w:r w:rsidRPr="003239D7">
        <w:t>m czynnikiem branym pod uwagę przy nałożeniu kary pieniężnej jest wysokość obrotu oraz przychodu. Na podstawie kryteriów wskazanych w ustawie z dnia 6 marca 2018 r. Prawo przedsiębiorców (</w:t>
      </w:r>
      <w:proofErr w:type="spellStart"/>
      <w:r w:rsidRPr="003239D7">
        <w:t>Dz.U</w:t>
      </w:r>
      <w:proofErr w:type="spellEnd"/>
      <w:r w:rsidRPr="003239D7">
        <w:t>. z 2018r., poz. 646 ze zm.) oraz w wyniku szacowania dokonanego</w:t>
      </w:r>
      <w:r w:rsidRPr="003239D7">
        <w:t xml:space="preserve"> na podstawie art. 23 § 3 </w:t>
      </w:r>
      <w:proofErr w:type="spellStart"/>
      <w:r w:rsidRPr="003239D7">
        <w:t>pkt</w:t>
      </w:r>
      <w:proofErr w:type="spellEnd"/>
      <w:r w:rsidRPr="003239D7">
        <w:t xml:space="preserve"> 2 ustawy z dnia 29 sierpnia 1997 r. Ordynacja podatkowa kontrolowanego przedsiębiorcę zaliczono do grupy tzw. </w:t>
      </w:r>
      <w:proofErr w:type="spellStart"/>
      <w:r w:rsidRPr="003239D7">
        <w:t>mikroprzedsiębiorców</w:t>
      </w:r>
      <w:proofErr w:type="spellEnd"/>
      <w:r w:rsidRPr="003239D7">
        <w:t>.</w:t>
      </w:r>
    </w:p>
    <w:p w:rsidR="004260E1" w:rsidRPr="003239D7" w:rsidRDefault="00530038" w:rsidP="003239D7">
      <w:pPr>
        <w:pStyle w:val="Teksttreci0"/>
        <w:shd w:val="clear" w:color="auto" w:fill="auto"/>
        <w:ind w:firstLine="740"/>
        <w:jc w:val="both"/>
      </w:pPr>
      <w:r w:rsidRPr="003239D7">
        <w:t>Zgodnie z zasadą wyrażoną w art. 8 dyrektywy 98/6/WE Parlamentu Europejskiego i Rady z dnia 16</w:t>
      </w:r>
      <w:r w:rsidRPr="003239D7">
        <w:t xml:space="preserve"> lutego 1998r. w sprawie ochrony konsumenta przez podawanie cen produktów oferowanych konsumentom (</w:t>
      </w:r>
      <w:proofErr w:type="spellStart"/>
      <w:r w:rsidRPr="003239D7">
        <w:t>Dz.U.UE.L</w:t>
      </w:r>
      <w:proofErr w:type="spellEnd"/>
      <w:r w:rsidRPr="003239D7">
        <w:t>. 1998.80.27) nałożone kary pieniężne powinny być skuteczne, proporcjonalne i odstraszające.</w:t>
      </w:r>
    </w:p>
    <w:p w:rsidR="004260E1" w:rsidRPr="003239D7" w:rsidRDefault="00530038" w:rsidP="003239D7">
      <w:pPr>
        <w:pStyle w:val="Teksttreci0"/>
        <w:shd w:val="clear" w:color="auto" w:fill="auto"/>
        <w:ind w:firstLine="740"/>
        <w:jc w:val="both"/>
      </w:pPr>
      <w:r w:rsidRPr="003239D7">
        <w:t>Opisane wyżej okoliczności stanowią podstawę do nałożen</w:t>
      </w:r>
      <w:r w:rsidRPr="003239D7">
        <w:t>ia kary pieniężnej z art. 6 ust. 1 ustawy o informowaniu o cenach. Należy zaznaczyć przy tym, że w związku z niewykonaniem obowiązku w zakresie uwidaczniania cen wojewódzki inspektor Inspekcji</w:t>
      </w:r>
    </w:p>
    <w:p w:rsidR="004260E1" w:rsidRPr="003239D7" w:rsidRDefault="00530038" w:rsidP="003239D7">
      <w:pPr>
        <w:pStyle w:val="Teksttreci0"/>
        <w:shd w:val="clear" w:color="auto" w:fill="auto"/>
        <w:ind w:firstLine="0"/>
      </w:pPr>
      <w:r w:rsidRPr="003239D7">
        <w:t>Handlowej może nałożyć na przedsiębiorcę, w drodze decyzji, kar</w:t>
      </w:r>
      <w:r w:rsidRPr="003239D7">
        <w:t>ę pieniężną do wysokości</w:t>
      </w:r>
    </w:p>
    <w:p w:rsidR="004260E1" w:rsidRPr="003239D7" w:rsidRDefault="00530038" w:rsidP="003239D7">
      <w:pPr>
        <w:pStyle w:val="Teksttreci0"/>
        <w:shd w:val="clear" w:color="auto" w:fill="auto"/>
        <w:ind w:firstLine="0"/>
      </w:pPr>
      <w:r w:rsidRPr="003239D7">
        <w:t>20 000 zł.</w:t>
      </w:r>
    </w:p>
    <w:p w:rsidR="004260E1" w:rsidRDefault="00530038" w:rsidP="003239D7">
      <w:pPr>
        <w:pStyle w:val="Teksttreci0"/>
        <w:shd w:val="clear" w:color="auto" w:fill="auto"/>
        <w:ind w:firstLine="720"/>
        <w:jc w:val="both"/>
      </w:pPr>
      <w:r w:rsidRPr="003239D7">
        <w:t>Uwzględniając wszystkie opisane wyżej przesłanki, rozstrzygnięto jak w sentencji.</w:t>
      </w:r>
    </w:p>
    <w:p w:rsidR="003239D7" w:rsidRPr="003239D7" w:rsidRDefault="003239D7" w:rsidP="003239D7">
      <w:pPr>
        <w:pStyle w:val="Teksttreci0"/>
        <w:shd w:val="clear" w:color="auto" w:fill="auto"/>
        <w:ind w:firstLine="720"/>
        <w:jc w:val="both"/>
      </w:pPr>
    </w:p>
    <w:p w:rsidR="004260E1" w:rsidRPr="003239D7" w:rsidRDefault="00530038">
      <w:pPr>
        <w:pStyle w:val="Nagwek10"/>
        <w:keepNext/>
        <w:keepLines/>
        <w:shd w:val="clear" w:color="auto" w:fill="auto"/>
        <w:spacing w:after="220" w:line="240" w:lineRule="auto"/>
        <w:jc w:val="left"/>
        <w:rPr>
          <w:sz w:val="20"/>
          <w:szCs w:val="20"/>
        </w:rPr>
      </w:pPr>
      <w:bookmarkStart w:id="6" w:name="bookmark6"/>
      <w:bookmarkStart w:id="7" w:name="bookmark7"/>
      <w:r w:rsidRPr="003239D7">
        <w:rPr>
          <w:sz w:val="20"/>
          <w:szCs w:val="20"/>
        </w:rPr>
        <w:t>Pouczenie</w:t>
      </w:r>
      <w:bookmarkEnd w:id="6"/>
      <w:bookmarkEnd w:id="7"/>
    </w:p>
    <w:p w:rsidR="004260E1" w:rsidRPr="003239D7" w:rsidRDefault="00530038">
      <w:pPr>
        <w:pStyle w:val="Teksttreci20"/>
        <w:numPr>
          <w:ilvl w:val="0"/>
          <w:numId w:val="3"/>
        </w:numPr>
        <w:shd w:val="clear" w:color="auto" w:fill="auto"/>
        <w:tabs>
          <w:tab w:val="left" w:pos="290"/>
        </w:tabs>
        <w:jc w:val="both"/>
      </w:pPr>
      <w:r w:rsidRPr="003239D7">
        <w:t xml:space="preserve">Od decyzji niniejszej przysługuje kontrolowanemu odwołanie do Prezesa Urzędu Ochrony Konkurencji i Konsumentów w 'Warszawie za </w:t>
      </w:r>
      <w:r w:rsidRPr="003239D7">
        <w:t>pośrednictwem Warmińsko-Mazurskiego Wojewódzkiego Inspektora Inspekcji Handlowej w terminie 14 dni od dnia jej doręczenia (art. 127, 129 Kodeksu postępowania administracyjnego).</w:t>
      </w:r>
    </w:p>
    <w:p w:rsidR="004260E1" w:rsidRPr="003239D7" w:rsidRDefault="00530038">
      <w:pPr>
        <w:pStyle w:val="Teksttreci20"/>
        <w:numPr>
          <w:ilvl w:val="0"/>
          <w:numId w:val="3"/>
        </w:numPr>
        <w:shd w:val="clear" w:color="auto" w:fill="auto"/>
        <w:tabs>
          <w:tab w:val="left" w:pos="290"/>
        </w:tabs>
        <w:jc w:val="both"/>
      </w:pPr>
      <w:r w:rsidRPr="003239D7">
        <w:t>Uiszczenia kary pieniężnej należy dokonać w terminie 7 dni od dnia, w którym d</w:t>
      </w:r>
      <w:r w:rsidRPr="003239D7">
        <w:t>ecyzja o nałożeniu kary stała się ostateczna. Wpłaty należy dokonać na wskazane niżej konto bankowe (art. 7 ust. 1 ustawy o informowaniu o cenach).</w:t>
      </w:r>
    </w:p>
    <w:p w:rsidR="004260E1" w:rsidRPr="003239D7" w:rsidRDefault="00530038">
      <w:pPr>
        <w:pStyle w:val="Teksttreci20"/>
        <w:numPr>
          <w:ilvl w:val="0"/>
          <w:numId w:val="3"/>
        </w:numPr>
        <w:shd w:val="clear" w:color="auto" w:fill="auto"/>
        <w:tabs>
          <w:tab w:val="left" w:pos="295"/>
        </w:tabs>
        <w:jc w:val="both"/>
      </w:pPr>
      <w:r w:rsidRPr="003239D7">
        <w:t>Zgodnie z art. 8 ust. 1 ustawy o informowaniu o cenach w zakresie nieuregulowanym w ustawie, do kar pieniężn</w:t>
      </w:r>
      <w:r w:rsidRPr="003239D7">
        <w:t>ych stosuje się odpowiednio przepisy działu III ustawy z dnia 29 sierpnia 1997 r. — Ordynacja podatkowa (Dz. U. z 2018r., poz. 800 ze zm.).</w:t>
      </w:r>
    </w:p>
    <w:p w:rsidR="003239D7" w:rsidRPr="003239D7" w:rsidRDefault="003239D7" w:rsidP="003239D7">
      <w:pPr>
        <w:pStyle w:val="Teksttreci20"/>
        <w:shd w:val="clear" w:color="auto" w:fill="auto"/>
        <w:tabs>
          <w:tab w:val="left" w:pos="295"/>
        </w:tabs>
        <w:jc w:val="both"/>
      </w:pPr>
    </w:p>
    <w:p w:rsidR="004260E1" w:rsidRPr="003239D7" w:rsidRDefault="00530038">
      <w:pPr>
        <w:pStyle w:val="Teksttreci20"/>
        <w:shd w:val="clear" w:color="auto" w:fill="auto"/>
      </w:pPr>
      <w:r w:rsidRPr="003239D7">
        <w:lastRenderedPageBreak/>
        <w:t>Wojewódzki Inspektorat Inspekcji Handlowej w Olsztynie</w:t>
      </w:r>
    </w:p>
    <w:p w:rsidR="004260E1" w:rsidRPr="003239D7" w:rsidRDefault="00530038">
      <w:pPr>
        <w:pStyle w:val="Teksttreci20"/>
        <w:shd w:val="clear" w:color="auto" w:fill="auto"/>
      </w:pPr>
      <w:r w:rsidRPr="003239D7">
        <w:t>ul. Erwina Kruka 10, 10-540 Olsztyn</w:t>
      </w:r>
    </w:p>
    <w:p w:rsidR="004260E1" w:rsidRPr="003239D7" w:rsidRDefault="00530038">
      <w:pPr>
        <w:pStyle w:val="Teksttreci20"/>
        <w:shd w:val="clear" w:color="auto" w:fill="auto"/>
      </w:pPr>
      <w:r w:rsidRPr="003239D7">
        <w:t>Narodowy Bank Polski Odzi</w:t>
      </w:r>
      <w:r w:rsidRPr="003239D7">
        <w:t>ał Okręgowy w Olsztynie</w:t>
      </w:r>
    </w:p>
    <w:p w:rsidR="003239D7" w:rsidRPr="003239D7" w:rsidRDefault="00530038" w:rsidP="003239D7">
      <w:pPr>
        <w:pStyle w:val="Teksttreci20"/>
        <w:shd w:val="clear" w:color="auto" w:fill="auto"/>
        <w:tabs>
          <w:tab w:val="left" w:pos="6475"/>
        </w:tabs>
        <w:spacing w:after="500"/>
        <w:rPr>
          <w:b/>
          <w:bCs/>
        </w:rPr>
      </w:pPr>
      <w:r w:rsidRPr="003239D7">
        <w:t xml:space="preserve">Nr rachunku: </w:t>
      </w:r>
      <w:r w:rsidRPr="003239D7">
        <w:rPr>
          <w:b/>
          <w:bCs/>
        </w:rPr>
        <w:t>90 1010 1397 0032 0322 3100 0000</w:t>
      </w:r>
    </w:p>
    <w:p w:rsidR="003239D7" w:rsidRPr="003239D7" w:rsidRDefault="003239D7" w:rsidP="003239D7">
      <w:pPr>
        <w:pStyle w:val="Teksttreci20"/>
        <w:shd w:val="clear" w:color="auto" w:fill="auto"/>
        <w:tabs>
          <w:tab w:val="left" w:pos="6475"/>
        </w:tabs>
        <w:rPr>
          <w:u w:val="single"/>
        </w:rPr>
      </w:pPr>
      <w:r w:rsidRPr="003239D7">
        <w:rPr>
          <w:u w:val="single"/>
        </w:rPr>
        <w:t>Otrzymują:</w:t>
      </w:r>
    </w:p>
    <w:p w:rsidR="003239D7" w:rsidRPr="003239D7" w:rsidRDefault="003239D7" w:rsidP="003239D7">
      <w:pPr>
        <w:pStyle w:val="Teksttreci20"/>
        <w:numPr>
          <w:ilvl w:val="0"/>
          <w:numId w:val="5"/>
        </w:numPr>
        <w:shd w:val="clear" w:color="auto" w:fill="auto"/>
        <w:tabs>
          <w:tab w:val="left" w:pos="6475"/>
        </w:tabs>
        <w:rPr>
          <w:b/>
          <w:i/>
        </w:rPr>
      </w:pPr>
      <w:r w:rsidRPr="003239D7">
        <w:rPr>
          <w:b/>
          <w:i/>
        </w:rPr>
        <w:t xml:space="preserve">(Dane </w:t>
      </w:r>
      <w:proofErr w:type="spellStart"/>
      <w:r w:rsidRPr="003239D7">
        <w:rPr>
          <w:b/>
          <w:i/>
        </w:rPr>
        <w:t>zanonimizowane</w:t>
      </w:r>
      <w:proofErr w:type="spellEnd"/>
      <w:r w:rsidRPr="003239D7">
        <w:rPr>
          <w:b/>
          <w:i/>
        </w:rPr>
        <w:t>)</w:t>
      </w:r>
    </w:p>
    <w:p w:rsidR="003239D7" w:rsidRPr="003239D7" w:rsidRDefault="003239D7" w:rsidP="003239D7">
      <w:pPr>
        <w:pStyle w:val="Teksttreci20"/>
        <w:numPr>
          <w:ilvl w:val="0"/>
          <w:numId w:val="5"/>
        </w:numPr>
        <w:shd w:val="clear" w:color="auto" w:fill="auto"/>
        <w:tabs>
          <w:tab w:val="left" w:pos="6475"/>
        </w:tabs>
      </w:pPr>
      <w:r w:rsidRPr="003239D7">
        <w:t>Wydz</w:t>
      </w:r>
      <w:r w:rsidR="00530038" w:rsidRPr="003239D7">
        <w:t xml:space="preserve">iał Budżetowo-Administracyjny </w:t>
      </w:r>
      <w:r w:rsidR="00530038" w:rsidRPr="003239D7">
        <w:t>WIIH w Olsztynie.</w:t>
      </w:r>
    </w:p>
    <w:p w:rsidR="004260E1" w:rsidRPr="003239D7" w:rsidRDefault="00530038" w:rsidP="003239D7">
      <w:pPr>
        <w:pStyle w:val="Teksttreci20"/>
        <w:numPr>
          <w:ilvl w:val="0"/>
          <w:numId w:val="5"/>
        </w:numPr>
        <w:shd w:val="clear" w:color="auto" w:fill="auto"/>
        <w:tabs>
          <w:tab w:val="left" w:pos="6475"/>
        </w:tabs>
      </w:pPr>
      <w:r w:rsidRPr="003239D7">
        <w:t>a/a.</w:t>
      </w:r>
    </w:p>
    <w:sectPr w:rsidR="004260E1" w:rsidRPr="003239D7" w:rsidSect="003239D7">
      <w:headerReference w:type="default" r:id="rId7"/>
      <w:pgSz w:w="11900" w:h="16840"/>
      <w:pgMar w:top="1417" w:right="1417" w:bottom="1417" w:left="1417" w:header="848" w:footer="8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38" w:rsidRDefault="00530038" w:rsidP="004260E1">
      <w:r>
        <w:separator/>
      </w:r>
    </w:p>
  </w:endnote>
  <w:endnote w:type="continuationSeparator" w:id="0">
    <w:p w:rsidR="00530038" w:rsidRDefault="00530038" w:rsidP="0042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38" w:rsidRDefault="00530038"/>
  </w:footnote>
  <w:footnote w:type="continuationSeparator" w:id="0">
    <w:p w:rsidR="00530038" w:rsidRDefault="005300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E1" w:rsidRDefault="004260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359C"/>
    <w:multiLevelType w:val="multilevel"/>
    <w:tmpl w:val="C310F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1326CB"/>
    <w:multiLevelType w:val="multilevel"/>
    <w:tmpl w:val="FC922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61510"/>
    <w:multiLevelType w:val="multilevel"/>
    <w:tmpl w:val="888831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CD4AAB"/>
    <w:multiLevelType w:val="hybridMultilevel"/>
    <w:tmpl w:val="3E28EF3C"/>
    <w:lvl w:ilvl="0" w:tplc="7514F0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A1D79"/>
    <w:multiLevelType w:val="multilevel"/>
    <w:tmpl w:val="E9224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60E1"/>
    <w:rsid w:val="003239D7"/>
    <w:rsid w:val="004260E1"/>
    <w:rsid w:val="0053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260E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26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426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426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4260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4260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4260E1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4260E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30">
    <w:name w:val="Tekst treści (3)"/>
    <w:basedOn w:val="Normalny"/>
    <w:link w:val="Teksttreci3"/>
    <w:rsid w:val="004260E1"/>
    <w:pPr>
      <w:shd w:val="clear" w:color="auto" w:fill="FFFFFF"/>
      <w:spacing w:after="7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4260E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4260E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4260E1"/>
    <w:pPr>
      <w:shd w:val="clear" w:color="auto" w:fill="FFFFFF"/>
      <w:spacing w:after="400" w:line="30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4260E1"/>
    <w:pPr>
      <w:shd w:val="clear" w:color="auto" w:fill="FFFFFF"/>
      <w:spacing w:line="360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4260E1"/>
    <w:pPr>
      <w:shd w:val="clear" w:color="auto" w:fill="FFFFFF"/>
      <w:spacing w:line="257" w:lineRule="auto"/>
      <w:jc w:val="center"/>
    </w:pPr>
    <w:rPr>
      <w:rFonts w:ascii="Arial Narrow" w:eastAsia="Arial Narrow" w:hAnsi="Arial Narrow" w:cs="Arial Narrow"/>
      <w:b/>
      <w:bCs/>
      <w:w w:val="70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4260E1"/>
    <w:pPr>
      <w:shd w:val="clear" w:color="auto" w:fill="FFFFFF"/>
      <w:spacing w:after="760" w:line="211" w:lineRule="auto"/>
      <w:jc w:val="center"/>
    </w:pPr>
    <w:rPr>
      <w:rFonts w:ascii="Arial Narrow" w:eastAsia="Arial Narrow" w:hAnsi="Arial Narrow" w:cs="Arial Narrow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323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39D7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23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39D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1664</Words>
  <Characters>9986</Characters>
  <Application>Microsoft Office Word</Application>
  <DocSecurity>0</DocSecurity>
  <Lines>83</Lines>
  <Paragraphs>23</Paragraphs>
  <ScaleCrop>false</ScaleCrop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2</cp:revision>
  <dcterms:created xsi:type="dcterms:W3CDTF">2019-12-10T20:37:00Z</dcterms:created>
  <dcterms:modified xsi:type="dcterms:W3CDTF">2019-12-10T20:47:00Z</dcterms:modified>
</cp:coreProperties>
</file>