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2F" w:rsidRPr="00394D2F" w:rsidRDefault="00394D2F" w:rsidP="00560BA2">
      <w:pPr>
        <w:pStyle w:val="Nagweklubstopka20"/>
        <w:shd w:val="clear" w:color="auto" w:fill="auto"/>
        <w:ind w:left="6237"/>
        <w:rPr>
          <w:sz w:val="24"/>
          <w:szCs w:val="24"/>
        </w:rPr>
      </w:pPr>
      <w:r w:rsidRPr="00394D2F">
        <w:rPr>
          <w:sz w:val="24"/>
          <w:szCs w:val="24"/>
        </w:rPr>
        <w:t>Ełk, dnia 21 listopada 2018 r.</w:t>
      </w:r>
    </w:p>
    <w:p w:rsidR="00394D2F" w:rsidRPr="00394D2F" w:rsidRDefault="00394D2F" w:rsidP="00394D2F">
      <w:pPr>
        <w:pStyle w:val="Teksttreci30"/>
        <w:shd w:val="clear" w:color="auto" w:fill="auto"/>
        <w:rPr>
          <w:sz w:val="24"/>
          <w:szCs w:val="24"/>
        </w:rPr>
      </w:pPr>
    </w:p>
    <w:p w:rsidR="00394D2F" w:rsidRPr="00394D2F" w:rsidRDefault="00394D2F" w:rsidP="00394D2F">
      <w:pPr>
        <w:pStyle w:val="Teksttreci30"/>
        <w:shd w:val="clear" w:color="auto" w:fill="auto"/>
        <w:rPr>
          <w:sz w:val="24"/>
          <w:szCs w:val="24"/>
        </w:rPr>
      </w:pPr>
      <w:r w:rsidRPr="00394D2F">
        <w:rPr>
          <w:sz w:val="24"/>
          <w:szCs w:val="24"/>
        </w:rPr>
        <w:t>Warmińsko-Mazurski</w:t>
      </w:r>
    </w:p>
    <w:p w:rsidR="00394D2F" w:rsidRPr="00394D2F" w:rsidRDefault="00394D2F" w:rsidP="00394D2F">
      <w:pPr>
        <w:pStyle w:val="Teksttreci30"/>
        <w:shd w:val="clear" w:color="auto" w:fill="auto"/>
        <w:rPr>
          <w:sz w:val="24"/>
          <w:szCs w:val="24"/>
        </w:rPr>
      </w:pPr>
      <w:r w:rsidRPr="00394D2F">
        <w:rPr>
          <w:sz w:val="24"/>
          <w:szCs w:val="24"/>
        </w:rPr>
        <w:t xml:space="preserve">Wojewódzki Inspektor </w:t>
      </w:r>
    </w:p>
    <w:p w:rsidR="00394D2F" w:rsidRPr="00394D2F" w:rsidRDefault="00394D2F" w:rsidP="00394D2F">
      <w:pPr>
        <w:pStyle w:val="Teksttreci30"/>
        <w:shd w:val="clear" w:color="auto" w:fill="auto"/>
        <w:rPr>
          <w:sz w:val="24"/>
          <w:szCs w:val="24"/>
        </w:rPr>
      </w:pPr>
      <w:r w:rsidRPr="00394D2F">
        <w:rPr>
          <w:sz w:val="24"/>
          <w:szCs w:val="24"/>
        </w:rPr>
        <w:t>Inspekcji Handlowej</w:t>
      </w:r>
    </w:p>
    <w:p w:rsidR="00D70DB3" w:rsidRPr="00394D2F" w:rsidRDefault="00FF0ECD" w:rsidP="00394D2F">
      <w:pPr>
        <w:pStyle w:val="Teksttreci30"/>
        <w:shd w:val="clear" w:color="auto" w:fill="auto"/>
        <w:rPr>
          <w:sz w:val="24"/>
          <w:szCs w:val="24"/>
        </w:rPr>
      </w:pPr>
      <w:r w:rsidRPr="00394D2F">
        <w:rPr>
          <w:sz w:val="24"/>
          <w:szCs w:val="24"/>
        </w:rPr>
        <w:t>ul. Erwina Kruka 10</w:t>
      </w:r>
    </w:p>
    <w:p w:rsidR="00D70DB3" w:rsidRDefault="00FF0ECD" w:rsidP="00394D2F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394D2F">
        <w:rPr>
          <w:b/>
          <w:bCs/>
        </w:rPr>
        <w:t>10-540 Olsztyn</w:t>
      </w:r>
    </w:p>
    <w:p w:rsidR="00394D2F" w:rsidRPr="00394D2F" w:rsidRDefault="00394D2F" w:rsidP="00394D2F">
      <w:pPr>
        <w:pStyle w:val="Teksttreci0"/>
        <w:shd w:val="clear" w:color="auto" w:fill="auto"/>
        <w:spacing w:line="240" w:lineRule="auto"/>
        <w:ind w:firstLine="0"/>
      </w:pPr>
    </w:p>
    <w:p w:rsidR="00D70DB3" w:rsidRDefault="00FF0ECD" w:rsidP="00394D2F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  <w:lang w:val="en-US" w:eastAsia="en-US" w:bidi="en-US"/>
        </w:rPr>
      </w:pPr>
      <w:r>
        <w:rPr>
          <w:sz w:val="22"/>
          <w:szCs w:val="22"/>
          <w:lang w:val="en-US" w:eastAsia="en-US" w:bidi="en-US"/>
        </w:rPr>
        <w:t>DEk.8361.154.2018.ECh</w:t>
      </w:r>
    </w:p>
    <w:p w:rsidR="00394D2F" w:rsidRDefault="00394D2F" w:rsidP="00394D2F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  <w:lang w:val="en-US" w:eastAsia="en-US" w:bidi="en-US"/>
        </w:rPr>
      </w:pPr>
    </w:p>
    <w:p w:rsidR="00394D2F" w:rsidRDefault="00394D2F" w:rsidP="00394D2F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  <w:lang w:val="en-US" w:eastAsia="en-US" w:bidi="en-US"/>
        </w:rPr>
      </w:pPr>
    </w:p>
    <w:p w:rsidR="00394D2F" w:rsidRPr="00394D2F" w:rsidRDefault="00394D2F" w:rsidP="00560BA2">
      <w:pPr>
        <w:pStyle w:val="Teksttreci0"/>
        <w:shd w:val="clear" w:color="auto" w:fill="auto"/>
        <w:spacing w:line="240" w:lineRule="auto"/>
        <w:ind w:left="6237" w:firstLine="0"/>
        <w:rPr>
          <w:b/>
          <w:i/>
          <w:lang w:val="en-US" w:eastAsia="en-US" w:bidi="en-US"/>
        </w:rPr>
      </w:pPr>
      <w:r w:rsidRPr="00394D2F">
        <w:rPr>
          <w:b/>
          <w:i/>
          <w:lang w:val="en-US" w:eastAsia="en-US" w:bidi="en-US"/>
        </w:rPr>
        <w:t xml:space="preserve">(Dane </w:t>
      </w:r>
      <w:proofErr w:type="spellStart"/>
      <w:r w:rsidRPr="00394D2F">
        <w:rPr>
          <w:b/>
          <w:i/>
          <w:lang w:val="en-US" w:eastAsia="en-US" w:bidi="en-US"/>
        </w:rPr>
        <w:t>zanonimizowane</w:t>
      </w:r>
      <w:proofErr w:type="spellEnd"/>
      <w:r w:rsidRPr="00394D2F">
        <w:rPr>
          <w:b/>
          <w:i/>
          <w:lang w:val="en-US" w:eastAsia="en-US" w:bidi="en-US"/>
        </w:rPr>
        <w:t>)</w:t>
      </w:r>
    </w:p>
    <w:p w:rsidR="00394D2F" w:rsidRDefault="00394D2F" w:rsidP="00394D2F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  <w:lang w:val="en-US" w:eastAsia="en-US" w:bidi="en-US"/>
        </w:rPr>
      </w:pPr>
    </w:p>
    <w:p w:rsidR="00394D2F" w:rsidRDefault="00394D2F" w:rsidP="00394D2F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  <w:lang w:val="en-US" w:eastAsia="en-US" w:bidi="en-US"/>
        </w:rPr>
      </w:pPr>
    </w:p>
    <w:p w:rsidR="00394D2F" w:rsidRDefault="00394D2F" w:rsidP="00394D2F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70DB3" w:rsidRDefault="00D70DB3" w:rsidP="00394D2F">
      <w:pPr>
        <w:jc w:val="center"/>
        <w:rPr>
          <w:sz w:val="2"/>
          <w:szCs w:val="2"/>
        </w:rPr>
      </w:pPr>
    </w:p>
    <w:p w:rsidR="00D70DB3" w:rsidRPr="00EC1FB5" w:rsidRDefault="00FF0ECD" w:rsidP="00EC1FB5">
      <w:pPr>
        <w:pStyle w:val="Teksttreci0"/>
        <w:shd w:val="clear" w:color="auto" w:fill="auto"/>
        <w:ind w:firstLine="0"/>
        <w:jc w:val="center"/>
      </w:pPr>
      <w:r w:rsidRPr="00EC1FB5">
        <w:rPr>
          <w:b/>
          <w:bCs/>
        </w:rPr>
        <w:t>DECYZJA</w:t>
      </w:r>
    </w:p>
    <w:p w:rsidR="00D70DB3" w:rsidRPr="00EC1FB5" w:rsidRDefault="00FF0ECD" w:rsidP="00EC1FB5">
      <w:pPr>
        <w:pStyle w:val="Teksttreci0"/>
        <w:shd w:val="clear" w:color="auto" w:fill="auto"/>
        <w:ind w:firstLine="0"/>
        <w:jc w:val="both"/>
      </w:pPr>
      <w:r w:rsidRPr="00EC1FB5">
        <w:t>Działając w oparciu o art. 6 ust. 1 w zw. z art. 4 ust. 1 ustawy z dnia 9 maja 2014 r. o informowaniu o cenach towarów i usług (Dz. U. z 2017r., poz. 1830 ze zm.), / dalej: „ustawa o informowaniu o cenach”/ oraz art. 104 § 1 ustawy z dnia 14 czerwca 1960 r. Kodeks postępowania administracyjnego (Dz. U. z 2018r„ poz. 2096), po przeprowadzeniu postępowania administracyjnego</w:t>
      </w:r>
    </w:p>
    <w:p w:rsidR="00D70DB3" w:rsidRPr="00EC1FB5" w:rsidRDefault="00FF0ECD" w:rsidP="00EC1FB5">
      <w:pPr>
        <w:pStyle w:val="Teksttreci0"/>
        <w:shd w:val="clear" w:color="auto" w:fill="auto"/>
        <w:ind w:firstLine="0"/>
        <w:jc w:val="center"/>
      </w:pPr>
      <w:r w:rsidRPr="00EC1FB5">
        <w:rPr>
          <w:b/>
          <w:bCs/>
        </w:rPr>
        <w:t>nakładam</w:t>
      </w:r>
    </w:p>
    <w:p w:rsidR="00EC1FB5" w:rsidRDefault="00FF0ECD" w:rsidP="00EC1FB5">
      <w:pPr>
        <w:pStyle w:val="Teksttreci0"/>
        <w:shd w:val="clear" w:color="auto" w:fill="auto"/>
        <w:ind w:firstLine="708"/>
        <w:jc w:val="both"/>
      </w:pPr>
      <w:r w:rsidRPr="00EC1FB5">
        <w:t>na</w:t>
      </w:r>
      <w:r w:rsidR="00394D2F" w:rsidRPr="00EC1FB5">
        <w:t xml:space="preserve"> </w:t>
      </w:r>
      <w:r w:rsidR="00394D2F" w:rsidRPr="00EC1FB5">
        <w:rPr>
          <w:b/>
          <w:i/>
        </w:rPr>
        <w:t xml:space="preserve">(Dane </w:t>
      </w:r>
      <w:proofErr w:type="spellStart"/>
      <w:r w:rsidR="00394D2F" w:rsidRPr="00EC1FB5">
        <w:rPr>
          <w:b/>
          <w:i/>
        </w:rPr>
        <w:t>zanonimizowane</w:t>
      </w:r>
      <w:proofErr w:type="spellEnd"/>
      <w:r w:rsidR="00394D2F" w:rsidRPr="00EC1FB5">
        <w:rPr>
          <w:b/>
          <w:i/>
        </w:rPr>
        <w:t>)</w:t>
      </w:r>
      <w:r w:rsidR="00394D2F" w:rsidRPr="00EC1FB5">
        <w:t xml:space="preserve"> </w:t>
      </w:r>
      <w:r w:rsidRPr="00EC1FB5">
        <w:t>karę pieniężną w</w:t>
      </w:r>
      <w:r w:rsidR="00394D2F" w:rsidRPr="00EC1FB5">
        <w:t xml:space="preserve"> kwocie </w:t>
      </w:r>
      <w:r w:rsidR="00394D2F" w:rsidRPr="00EC1FB5">
        <w:rPr>
          <w:b/>
        </w:rPr>
        <w:t xml:space="preserve">500 zł </w:t>
      </w:r>
      <w:r w:rsidRPr="00EC1FB5">
        <w:rPr>
          <w:b/>
          <w:bCs/>
        </w:rPr>
        <w:t xml:space="preserve">( pięćset złotych), </w:t>
      </w:r>
      <w:r w:rsidRPr="00EC1FB5">
        <w:t>w związku z niewykonaniem obowiązku w zakresie uwidaczniania cen, wynikającego z art. 4 ustawy o informowaniu o cenach w związku z brakiem uwidocznienia cen przy 47 partiach produktów, w tym brak cen jednostkowych na 25 partiach towarów oferowanych do sprzedaży z około 300 partii produktów objętych kontrolą.</w:t>
      </w:r>
    </w:p>
    <w:p w:rsidR="00EC1FB5" w:rsidRDefault="00EC1FB5" w:rsidP="00EC1FB5">
      <w:pPr>
        <w:pStyle w:val="Teksttreci0"/>
        <w:shd w:val="clear" w:color="auto" w:fill="auto"/>
        <w:ind w:firstLine="0"/>
      </w:pPr>
    </w:p>
    <w:p w:rsidR="00D70DB3" w:rsidRPr="00EC1FB5" w:rsidRDefault="00FF0ECD" w:rsidP="00EC1FB5">
      <w:pPr>
        <w:pStyle w:val="Teksttreci0"/>
        <w:shd w:val="clear" w:color="auto" w:fill="auto"/>
        <w:ind w:firstLine="0"/>
        <w:jc w:val="center"/>
      </w:pPr>
      <w:r w:rsidRPr="00EC1FB5">
        <w:rPr>
          <w:b/>
          <w:bCs/>
        </w:rPr>
        <w:t>UZASADNIENIE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W dniach od 23 do 28 sierpnia 2018r. na podstawie upoważnienia Warmińsko- Mazurskiego Wojewódzkiego Inspektora Inspekcji Handlowej nr DEk.8356.158.2018 z dnia 23.08.2018 r. inspektorzy Wojewódzkiego Inspektoratu Inspekcji Handlowej w Olsztynie - Delegatura w Ełku przeprowadzili kontrolę</w:t>
      </w:r>
      <w:r w:rsidR="00394D2F" w:rsidRPr="00EC1FB5">
        <w:t xml:space="preserve"> w </w:t>
      </w:r>
      <w:r w:rsidR="00394D2F" w:rsidRPr="00EC1FB5">
        <w:rPr>
          <w:b/>
          <w:i/>
        </w:rPr>
        <w:t xml:space="preserve">(Dane </w:t>
      </w:r>
      <w:proofErr w:type="spellStart"/>
      <w:r w:rsidR="00394D2F" w:rsidRPr="00EC1FB5">
        <w:rPr>
          <w:b/>
          <w:i/>
        </w:rPr>
        <w:t>zanonimizowane</w:t>
      </w:r>
      <w:proofErr w:type="spellEnd"/>
      <w:r w:rsidR="00394D2F" w:rsidRPr="00EC1FB5">
        <w:rPr>
          <w:b/>
          <w:i/>
        </w:rPr>
        <w:t>)</w:t>
      </w:r>
      <w:r w:rsidR="00394D2F" w:rsidRPr="00EC1FB5">
        <w:t>.</w:t>
      </w:r>
    </w:p>
    <w:p w:rsidR="00D70DB3" w:rsidRPr="00EC1FB5" w:rsidRDefault="00D70DB3" w:rsidP="00EC1FB5">
      <w:pPr>
        <w:spacing w:line="360" w:lineRule="auto"/>
        <w:rPr>
          <w:rFonts w:ascii="Times New Roman" w:hAnsi="Times New Roman" w:cs="Times New Roman"/>
        </w:rPr>
      </w:pP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 xml:space="preserve">Kontrolę przeprowadzono na podstawie art. 3 ust. 1-3 rozporządzenia Parlamentu Europejskiego i Rady (WE) Nr 882/2004 z dnia 29 kwietnia 2004 r. w sprawie kontroli urzędowych przeprowadzanych w celu sprawdzenia zgodności z prawem paszowym i żywnościowym oraz regułami dotyczącymi zdrowia zwierząt i dobrostanu zwierząt (Dz. U. L. 165 z 30.04.2004, str. 1-141 Polskie wydanie specjalne Rozdział 3 Tom 45 P. 200 - 251 ze zm.), </w:t>
      </w:r>
      <w:r w:rsidRPr="00EC1FB5">
        <w:lastRenderedPageBreak/>
        <w:t xml:space="preserve">art. 17 ust. 3 ustawy z dnia 21 grudnia 2000 r. o jakości handlowej artykułów rolno- spożywczych (Dz. U. z 2017 r., poz. 2212), art. 3 ust. 1 </w:t>
      </w:r>
      <w:proofErr w:type="spellStart"/>
      <w:r w:rsidRPr="00EC1FB5">
        <w:t>pkt</w:t>
      </w:r>
      <w:proofErr w:type="spellEnd"/>
      <w:r w:rsidRPr="00EC1FB5">
        <w:t xml:space="preserve"> 1, 2 i 6 ustawy z dnia 15 grudnia 2000 r. o Inspekcji Handlowej (t. j. Dz. U. z 2017 r., poz. 1063 ze zm.). Kontrola została poprzedzona zawiadomieniem ojej wszczęciu nr DEk.8355.46.2018.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W toku kontroli stwierdzono brak cen przy 47 partiach produktów, w tym przy 25 partiach produktów brak cen jednostkowych, tj.: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27"/>
        </w:tabs>
        <w:ind w:firstLine="380"/>
        <w:jc w:val="both"/>
      </w:pPr>
      <w:r w:rsidRPr="00EC1FB5">
        <w:t>chleb kurpiowski 1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babka piaskowa 1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hot dog 5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kapuśniaczki 10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rożek truskawkowy 7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babka piaskowa 7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pączki 20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drożdżówki 4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 w:rsidRPr="00EC1FB5">
        <w:t>chleb żytni a' 500g, 2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 w:rsidRPr="00EC1FB5">
        <w:t>chleb żytni z sezamem a'500g, 3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 w:rsidRPr="00EC1FB5">
        <w:t>chleb razowy a'500g, szt. 4.,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 w:rsidRPr="00EC1FB5">
        <w:t>chleb żytni z dynią a'500g, szt. 7,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 w:rsidRPr="00EC1FB5">
        <w:t>chleb zwykły 9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 w:rsidRPr="00EC1FB5">
        <w:t>bułka duża 10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19"/>
        </w:tabs>
        <w:ind w:firstLine="360"/>
      </w:pPr>
      <w:r w:rsidRPr="00EC1FB5">
        <w:t>kefir sokolski a'400g,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19"/>
        </w:tabs>
        <w:ind w:firstLine="360"/>
      </w:pPr>
      <w:r w:rsidRPr="00EC1FB5">
        <w:t>jogurt augustowski naturalny a' 350g,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19"/>
        </w:tabs>
        <w:ind w:firstLine="360"/>
      </w:pPr>
      <w:r w:rsidRPr="00EC1FB5">
        <w:t>jogurt augustowski smakowy a'350g,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19"/>
        </w:tabs>
        <w:ind w:firstLine="360"/>
      </w:pPr>
      <w:r w:rsidRPr="00EC1FB5">
        <w:t>chłodnik sokolski a’ 400g,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19"/>
        </w:tabs>
        <w:ind w:firstLine="360"/>
      </w:pPr>
      <w:r w:rsidRPr="00EC1FB5">
        <w:t>smalec wyborowy AGI a'200g,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ind w:firstLine="360"/>
      </w:pPr>
      <w:r w:rsidRPr="00EC1FB5">
        <w:t>śmietanka łaciata UHT 12 % a' 250 ml.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ind w:firstLine="360"/>
      </w:pPr>
      <w:r w:rsidRPr="00EC1FB5">
        <w:t>śmietanka łaciata 18 % a' 250 ml,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ind w:firstLine="360"/>
      </w:pPr>
      <w:r w:rsidRPr="00EC1FB5">
        <w:t>śmietanka łaciata 12 % a' 500 ml,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ind w:firstLine="360"/>
      </w:pPr>
      <w:r w:rsidRPr="00EC1FB5">
        <w:t>śmietanka łaciata 18 % a' 500 ml,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śmietanka łaciata 30 % a' 500 ml,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 xml:space="preserve">śmietanka </w:t>
      </w:r>
      <w:proofErr w:type="spellStart"/>
      <w:r w:rsidRPr="00EC1FB5">
        <w:t>Zott</w:t>
      </w:r>
      <w:proofErr w:type="spellEnd"/>
      <w:r w:rsidRPr="00EC1FB5">
        <w:t xml:space="preserve"> 30 % a' 200 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śmietanka sokolska 18 % a' 200 ml,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Danio serek,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serek puszysty smakowy,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lastRenderedPageBreak/>
        <w:t>mleko zsiadłe,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bułka wrocławska 4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chałka 2 szt.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kółko bułka 4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drożdżówka z makiem 5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drożdżówka z serem 3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drożdżówka z marmoladą 4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drożdżówka z jagodą 3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chleb zwykły Konopki a' 500g, 7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chleb zwykły krojony a'800g, 15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chleb Polski 10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rogale z dżemem,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rurki z kremem,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serek wiejski Piątnica 4 szt.,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mleko łaciate UHT smakowe a' 200 ml,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margaryna MR a' 200 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>margaryna MR a' 500 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proofErr w:type="spellStart"/>
      <w:r w:rsidRPr="00EC1FB5">
        <w:t>Delma</w:t>
      </w:r>
      <w:proofErr w:type="spellEnd"/>
      <w:r w:rsidRPr="00EC1FB5">
        <w:t xml:space="preserve"> extra a' 450 g,</w:t>
      </w:r>
    </w:p>
    <w:p w:rsidR="00D70DB3" w:rsidRPr="00EC1FB5" w:rsidRDefault="00FF0ECD" w:rsidP="00EC1FB5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ind w:firstLine="360"/>
      </w:pPr>
      <w:r w:rsidRPr="00EC1FB5">
        <w:t xml:space="preserve">ser </w:t>
      </w:r>
      <w:proofErr w:type="spellStart"/>
      <w:r w:rsidRPr="00EC1FB5">
        <w:t>Hochland</w:t>
      </w:r>
      <w:proofErr w:type="spellEnd"/>
      <w:r w:rsidRPr="00EC1FB5">
        <w:t xml:space="preserve"> smakowy a' 450 g.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Stwierdzone nieprawidłowości są bezsprzeczne. Powyższe zostało udokumentowane w protokole kontroli (numer akt DEk.8361.154.2018) oraz w postaci graficznej (zdjęcia dołączone do akt sprawy).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Pismem z dnia 24 października 2018r. Warmińsko-Mazurski Wojewódzki Inspektor Inspekcji Handlowej poinformował Stronę o wszczęciu postępowania administracyjnego oraz o przysługującym prawie do zapoznania się z aktami sprawy i prawie wypowiedzenia się co do zebranych dowodów i materiałów. Wniesiono o przesłanie informacji o wielkości obrotów i przychodu osiągniętego w roku 2017, a także o liczbie zatrudnionych średniorocznie pracowników.</w:t>
      </w:r>
    </w:p>
    <w:p w:rsidR="00D70DB3" w:rsidRPr="00EC1FB5" w:rsidRDefault="00FF0ECD" w:rsidP="00EC1FB5">
      <w:pPr>
        <w:pStyle w:val="Teksttreci0"/>
        <w:shd w:val="clear" w:color="auto" w:fill="auto"/>
        <w:ind w:firstLine="860"/>
        <w:jc w:val="both"/>
      </w:pPr>
      <w:r w:rsidRPr="00EC1FB5">
        <w:t>Strona postępowania nie skorzystała z przysługujących Jej praw, a także nie przesłała informacji o wielkości obrotów i przychodu osiągniętego w roku 2017, a także o liczbie zatrudnionych średniorocznie pracowników.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lastRenderedPageBreak/>
        <w:t>Warmińsko-Mazurski Wojewódzki Inspektor Inspekcji Handlowej pismem z dnia 08 listopada 2018r. poinformował Stronę o zakończeniu postępowania administracyjnego w przedmiotowej sprawie, a także o przysługującym Jej uprawnieniu do zapoznania się z aktami sprawy i prawie wypowiedzenia się co do zebranych dowodów i materiałów. Wniósł ponownie o przesłanie informacji o wielkości obrotów i przychodu osiągniętego w roku 2017, a także o liczbie zatrudnionych średniorocznie pracowników.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Strona postępowania nie skorzystała z przysługujących Jej uprawnień.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 xml:space="preserve">Zgodnie z § 4 rozporządzenia Ministra Rozwoju z dnia 9 grudnia 2015 r. w sprawie uwidaczniania cen towarów i usług ( </w:t>
      </w:r>
      <w:proofErr w:type="spellStart"/>
      <w:r w:rsidRPr="00EC1FB5">
        <w:t>Dz.U</w:t>
      </w:r>
      <w:proofErr w:type="spellEnd"/>
      <w:r w:rsidRPr="00EC1FB5">
        <w:t>. z 2015r., poz. 2121) cena jednostkowa dotyczy odpowiednio ceny za:</w:t>
      </w:r>
    </w:p>
    <w:p w:rsidR="00D70DB3" w:rsidRPr="00EC1FB5" w:rsidRDefault="00FF0ECD" w:rsidP="00EC1FB5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jc w:val="both"/>
      </w:pPr>
      <w:r w:rsidRPr="00EC1FB5">
        <w:t>litr lub metr sześcienny - dla towaru przeznaczonego do sprzedaży według objętości;</w:t>
      </w:r>
    </w:p>
    <w:p w:rsidR="00D70DB3" w:rsidRPr="00EC1FB5" w:rsidRDefault="00FF0ECD" w:rsidP="00EC1FB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C1FB5">
        <w:t>kilogram lub tonę - dla towaru przeznaczonego do sprzedaży według masy;</w:t>
      </w:r>
    </w:p>
    <w:p w:rsidR="00D70DB3" w:rsidRPr="00EC1FB5" w:rsidRDefault="00FF0ECD" w:rsidP="00EC1FB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C1FB5">
        <w:t>metr - dla towaru przeznaczonego do sprzedaży według długości;</w:t>
      </w:r>
    </w:p>
    <w:p w:rsidR="00D70DB3" w:rsidRPr="00EC1FB5" w:rsidRDefault="00FF0ECD" w:rsidP="00EC1FB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C1FB5">
        <w:t>metr kwadratowy - dla towaru przeznaczonego do sprzedaży według powierzchni;</w:t>
      </w:r>
    </w:p>
    <w:p w:rsidR="00D70DB3" w:rsidRPr="00EC1FB5" w:rsidRDefault="00FF0ECD" w:rsidP="00EC1FB5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C1FB5">
        <w:t>sztukę - dla towarów przeznaczonych do sprzedaży na sztuki.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W myśl § 3 ust. 1 rozporządzenia Ministra Rozwoju z dnia 9 grudnia 2015r. w sprawie uwidaczniania cen towarów i usług, cenę uwidacznia się w miejscu ogólnodostępnym i dobrze widocznym dla konsumentów, na danym towarze, bezpośrednio przy towarze lub w bliskości towaru, którego dotyczy.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Obowiązek, który wynika z powołanych wyżej przepisów, jest precyzyjny, jasno sformułowany i bezsprzeczny. Przedsiębiorca jako profesjonalny uczestnik obrotu gospodarczego powinien znać przepisy związane z prowadzoną przez niego działalnością gospodarczą.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przychodu ( art. 6 ust. 3 ustawy o informowaniu o cenach).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 xml:space="preserve">Ilość konkretnych towarów, jakie nie były prawidłowo oznakowane informacjami wymaganymi przez ustawę o informowaniu o cenach, jest istotna z punktu widzenia kryteriów </w:t>
      </w:r>
      <w:r w:rsidRPr="00EC1FB5">
        <w:lastRenderedPageBreak/>
        <w:t>służących do miarkowania wysokości kary pieniężnej, tj. stopnia naruszenia. Konieczne jest bowiem odpowiednie odniesienie liczby nieprawidłowości do liczby produktów. Nieprawidłowości w zakresie uwidaczniania cen przy 47 partiach produktów w odniesieniu do 300 rodzajów towarów objętych kontrolą stanowią znaczny zakres naruszenia (nieprawidłowości stwierdzono przy 15,7 % produktów).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Wartość towarów nie stanowi jednak o większym lub mniejszym zakresie naruszenia. Obowiązek ustawowy dotyczy uwidaczniania cen towarów, bez względu na ich wartość.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Z uwagi na to, iż cena jest jednym z ważniejszych czynników mających wpływ na podjęcie decyzji o zakupie towaru przez konsumenta, powinna być dostępna oraz prawidłowo uwidoczniona w miejscu sprzedaży. Natomiast cena jednostkowa umożliwia kupującym porównanie cen towarów z cenami towarów podobnych, o innej masie, objętości oraz pozwala kupującym dokonać optymalnego i właściwego dla nich wyboru towaru, zapewniając prawo do rzetelnej informacji o cenie.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Czynnikiem wpływającym na korzyść Strony postępowania jest fakt, że nie była dotąd karana na podstawie obowiązujących przepisów w zakresie informowania o cenach towarów i usług.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 xml:space="preserve">Kolejnym czynnikiem branym pod uwagę przy nałożeniu kary pieniężnej jest wysokość obrotu oraz przychodu. Przedsiębiorca nie przekazał informacji o wielkości obrotów i przychodu osiągniętego w roku 2017, a także o liczbie zatrudnionych średniorocznie pracowników. W związku z powyższym na podstawie art. 23 § 3 </w:t>
      </w:r>
      <w:proofErr w:type="spellStart"/>
      <w:r w:rsidRPr="00EC1FB5">
        <w:t>pkt</w:t>
      </w:r>
      <w:proofErr w:type="spellEnd"/>
      <w:r w:rsidRPr="00EC1FB5">
        <w:t xml:space="preserve"> 2 ustawy z dnia 29 sierpnia 1997r. Ordynacja podatkowa (</w:t>
      </w:r>
      <w:proofErr w:type="spellStart"/>
      <w:r w:rsidRPr="00EC1FB5">
        <w:t>Dz.U</w:t>
      </w:r>
      <w:proofErr w:type="spellEnd"/>
      <w:r w:rsidRPr="00EC1FB5">
        <w:t xml:space="preserve">. z 2018r., poz. 800 ze zm.) oszacowano, że przedsiębiorca należy do grupy tzw. </w:t>
      </w:r>
      <w:proofErr w:type="spellStart"/>
      <w:r w:rsidRPr="00EC1FB5">
        <w:t>mikroprzedsiębiorców</w:t>
      </w:r>
      <w:proofErr w:type="spellEnd"/>
      <w:r w:rsidRPr="00EC1FB5">
        <w:t xml:space="preserve"> (art. 7 ust. 1 </w:t>
      </w:r>
      <w:proofErr w:type="spellStart"/>
      <w:r w:rsidRPr="00EC1FB5">
        <w:t>pkt</w:t>
      </w:r>
      <w:proofErr w:type="spellEnd"/>
      <w:r w:rsidRPr="00EC1FB5">
        <w:t xml:space="preserve"> 1 ustawy z dnia 06 marca 2018 r. Prawo przedsiębiorców - tekst jednolity Dz. U. z 2018 r., poz. 646 ze zm.). Powyższe wpłynęło na korzyść Strony postępowania w zakresie wymiaru wysokości kary pieniężnej.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Zgodnie z zasadą wyrażoną w art. 8 dyrektywy 98/6/WE Parlamentu Europejskiego i Rady z dnia 16 lutego 1998r. w sprawie ochrony konsumenta przez podawanie cen produktów oferowanych konsumentom (</w:t>
      </w:r>
      <w:proofErr w:type="spellStart"/>
      <w:r w:rsidRPr="00EC1FB5">
        <w:t>Dz.U.UE.L</w:t>
      </w:r>
      <w:proofErr w:type="spellEnd"/>
      <w:r w:rsidRPr="00EC1FB5">
        <w:t>. 1998.80.27) nałożone kary pieniężne powinny być skuteczne, proporcjonalne i odstraszające.</w:t>
      </w:r>
    </w:p>
    <w:p w:rsidR="00D70DB3" w:rsidRPr="00EC1FB5" w:rsidRDefault="00FF0ECD" w:rsidP="00EC1FB5">
      <w:pPr>
        <w:pStyle w:val="Teksttreci0"/>
        <w:shd w:val="clear" w:color="auto" w:fill="auto"/>
        <w:ind w:firstLine="740"/>
        <w:jc w:val="both"/>
      </w:pPr>
      <w:r w:rsidRPr="00EC1FB5">
        <w:t>Opisane wyżej okoliczności stanowią podstawę do nałożenia kary pieniężnej z art. 6 ust. 1 ustawy o informowaniu o 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D70DB3" w:rsidRPr="00EC1FB5" w:rsidRDefault="00FF0ECD" w:rsidP="00EC1FB5">
      <w:pPr>
        <w:pStyle w:val="Teksttreci0"/>
        <w:shd w:val="clear" w:color="auto" w:fill="auto"/>
        <w:ind w:firstLine="0"/>
        <w:jc w:val="center"/>
      </w:pPr>
      <w:r w:rsidRPr="00EC1FB5">
        <w:lastRenderedPageBreak/>
        <w:t>Uwzględniając wszystkie opisane wyżej przesłanki, rozstrzygnięto jak w sentencji.</w:t>
      </w:r>
    </w:p>
    <w:p w:rsidR="00EC1FB5" w:rsidRDefault="00EC1FB5" w:rsidP="00EC1FB5">
      <w:pPr>
        <w:pStyle w:val="Teksttreci0"/>
        <w:shd w:val="clear" w:color="auto" w:fill="auto"/>
        <w:spacing w:line="240" w:lineRule="auto"/>
        <w:ind w:firstLine="0"/>
        <w:jc w:val="center"/>
      </w:pPr>
    </w:p>
    <w:p w:rsidR="00EC1FB5" w:rsidRDefault="00EC1FB5" w:rsidP="00EC1FB5">
      <w:pPr>
        <w:pStyle w:val="Nagwek20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</w:rPr>
      </w:pPr>
      <w:bookmarkStart w:id="0" w:name="bookmark7"/>
      <w:bookmarkStart w:id="1" w:name="bookmark6"/>
      <w:r>
        <w:rPr>
          <w:sz w:val="20"/>
          <w:szCs w:val="20"/>
        </w:rPr>
        <w:t>Pouczenie</w:t>
      </w:r>
      <w:bookmarkEnd w:id="0"/>
      <w:bookmarkEnd w:id="1"/>
    </w:p>
    <w:p w:rsidR="00EC1FB5" w:rsidRDefault="00EC1FB5" w:rsidP="00EC1FB5">
      <w:pPr>
        <w:pStyle w:val="Teksttreci20"/>
        <w:numPr>
          <w:ilvl w:val="0"/>
          <w:numId w:val="5"/>
        </w:numPr>
        <w:shd w:val="clear" w:color="auto" w:fill="auto"/>
        <w:tabs>
          <w:tab w:val="left" w:pos="298"/>
        </w:tabs>
        <w:spacing w:after="0"/>
        <w:jc w:val="both"/>
        <w:rPr>
          <w:sz w:val="20"/>
          <w:szCs w:val="20"/>
        </w:rPr>
      </w:pPr>
      <w:r>
        <w:t>Od decyzji niniejszej przysługuje kontrolowanemu odwołanie do Prezesa Urzędu Ochrony Konkurencji i Konsumentów w Warszawie za pośrednictwem Warmińsko-Mazurskiego Wojewódzkiego Inspektora Inspekcji Handlowej w terminie 14 dni od dnia jej doręczenia (art. 127, 129 Kodeksu postępowania administracyjnego).</w:t>
      </w:r>
    </w:p>
    <w:p w:rsidR="00EC1FB5" w:rsidRDefault="00EC1FB5" w:rsidP="00EC1FB5">
      <w:pPr>
        <w:pStyle w:val="Teksttreci20"/>
        <w:numPr>
          <w:ilvl w:val="0"/>
          <w:numId w:val="5"/>
        </w:numPr>
        <w:shd w:val="clear" w:color="auto" w:fill="auto"/>
        <w:tabs>
          <w:tab w:val="left" w:pos="298"/>
        </w:tabs>
        <w:spacing w:after="240"/>
        <w:jc w:val="both"/>
      </w:pPr>
      <w:r>
        <w:t>Uiszczenia kary pieniężnej należy dokonać w terminie 7 dni od dnia, w którym decyzja o nałożeniu kary stała się ostateczna. Wpłaty należy dokonać na wskazane niżej konto bankowe (art. 7 ust. 1 ustawy o informowaniu o cenach).</w:t>
      </w:r>
    </w:p>
    <w:p w:rsidR="00EC1FB5" w:rsidRDefault="00EC1FB5" w:rsidP="00EC1FB5">
      <w:pPr>
        <w:pStyle w:val="Teksttreci20"/>
        <w:numPr>
          <w:ilvl w:val="0"/>
          <w:numId w:val="5"/>
        </w:numPr>
        <w:shd w:val="clear" w:color="auto" w:fill="auto"/>
        <w:tabs>
          <w:tab w:val="left" w:pos="302"/>
        </w:tabs>
        <w:spacing w:after="200" w:line="276" w:lineRule="auto"/>
        <w:jc w:val="both"/>
      </w:pPr>
      <w:r>
        <w:t>Zgodnie z art. 8 ust. 1 ustawy o informowaniu o cenach w zakresie nieuregulowanym w ustawie, do kar pieniężnych stosuje się odpowiednio przepisy działu III ustawy z dnia 29 sierpnia 1997r. - Ordynacja podatkowa (</w:t>
      </w:r>
      <w:proofErr w:type="spellStart"/>
      <w:r>
        <w:t>Dz.U</w:t>
      </w:r>
      <w:proofErr w:type="spellEnd"/>
      <w:r>
        <w:t>. z 2018r. poz. 800 ze zm.).</w:t>
      </w:r>
    </w:p>
    <w:p w:rsidR="00EC1FB5" w:rsidRDefault="00EC1FB5" w:rsidP="00EC1FB5">
      <w:pPr>
        <w:pStyle w:val="Teksttreci20"/>
        <w:shd w:val="clear" w:color="auto" w:fill="auto"/>
        <w:spacing w:after="0"/>
        <w:jc w:val="both"/>
      </w:pPr>
      <w:r>
        <w:t>Wojewódzki Inspektorat Inspekcji Handlowej w Olsztynie</w:t>
      </w:r>
    </w:p>
    <w:p w:rsidR="00EC1FB5" w:rsidRDefault="00EC1FB5" w:rsidP="00EC1FB5">
      <w:pPr>
        <w:pStyle w:val="Teksttreci20"/>
        <w:shd w:val="clear" w:color="auto" w:fill="auto"/>
        <w:spacing w:after="0"/>
        <w:jc w:val="both"/>
      </w:pPr>
      <w:r>
        <w:t>ul. Erwina Kruka 10, 10-540 Olsztyn</w:t>
      </w:r>
    </w:p>
    <w:p w:rsidR="00EC1FB5" w:rsidRDefault="00EC1FB5" w:rsidP="00EC1FB5">
      <w:pPr>
        <w:pStyle w:val="Teksttreci20"/>
        <w:shd w:val="clear" w:color="auto" w:fill="auto"/>
        <w:spacing w:after="0"/>
        <w:jc w:val="both"/>
      </w:pPr>
      <w:r>
        <w:t>Narodowy Bank Polski Odział Okręgowy w Olsztynie</w:t>
      </w:r>
    </w:p>
    <w:p w:rsidR="00EC1FB5" w:rsidRDefault="00EC1FB5" w:rsidP="00EC1FB5">
      <w:pPr>
        <w:pStyle w:val="Teksttreci30"/>
        <w:shd w:val="clear" w:color="auto" w:fill="auto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Nr rachunku: </w:t>
      </w:r>
      <w:r>
        <w:rPr>
          <w:sz w:val="20"/>
          <w:szCs w:val="20"/>
        </w:rPr>
        <w:t>90 1010 1397 0032 0322 3100 0000</w:t>
      </w:r>
    </w:p>
    <w:p w:rsidR="00EC1FB5" w:rsidRDefault="00EC1FB5" w:rsidP="00EC1FB5">
      <w:pPr>
        <w:pStyle w:val="Teksttreci30"/>
        <w:shd w:val="clear" w:color="auto" w:fill="auto"/>
        <w:jc w:val="both"/>
        <w:rPr>
          <w:sz w:val="20"/>
          <w:szCs w:val="20"/>
        </w:rPr>
      </w:pPr>
    </w:p>
    <w:p w:rsidR="00EC1FB5" w:rsidRDefault="00EC1FB5" w:rsidP="00EC1FB5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Otrzymują:</w:t>
      </w:r>
    </w:p>
    <w:p w:rsidR="00EC1FB5" w:rsidRDefault="00EC1FB5" w:rsidP="00EC1FB5">
      <w:pPr>
        <w:pStyle w:val="Teksttreci0"/>
        <w:numPr>
          <w:ilvl w:val="0"/>
          <w:numId w:val="6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(Dane </w:t>
      </w:r>
      <w:proofErr w:type="spellStart"/>
      <w:r>
        <w:rPr>
          <w:b/>
          <w:i/>
          <w:sz w:val="20"/>
          <w:szCs w:val="20"/>
        </w:rPr>
        <w:t>zanonimizowane</w:t>
      </w:r>
      <w:proofErr w:type="spellEnd"/>
      <w:r>
        <w:rPr>
          <w:b/>
          <w:i/>
          <w:sz w:val="20"/>
          <w:szCs w:val="20"/>
        </w:rPr>
        <w:t>)</w:t>
      </w:r>
    </w:p>
    <w:p w:rsidR="00EC1FB5" w:rsidRDefault="00EC1FB5" w:rsidP="00EC1FB5">
      <w:pPr>
        <w:pStyle w:val="Teksttreci0"/>
        <w:numPr>
          <w:ilvl w:val="0"/>
          <w:numId w:val="6"/>
        </w:numPr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Wydział Budżetowo-Administracyjny WIIH w Olsztynie.</w:t>
      </w:r>
    </w:p>
    <w:p w:rsidR="00EC1FB5" w:rsidRPr="00EC1FB5" w:rsidRDefault="00EC1FB5" w:rsidP="00EC1FB5">
      <w:pPr>
        <w:pStyle w:val="Teksttreci0"/>
        <w:numPr>
          <w:ilvl w:val="0"/>
          <w:numId w:val="6"/>
        </w:numPr>
        <w:shd w:val="clear" w:color="auto" w:fill="auto"/>
        <w:tabs>
          <w:tab w:val="left" w:pos="312"/>
        </w:tabs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a/a.</w:t>
      </w:r>
    </w:p>
    <w:sectPr w:rsidR="00EC1FB5" w:rsidRPr="00EC1FB5" w:rsidSect="00394D2F">
      <w:headerReference w:type="default" r:id="rId7"/>
      <w:pgSz w:w="11900" w:h="16840"/>
      <w:pgMar w:top="1417" w:right="1417" w:bottom="1417" w:left="1417" w:header="676" w:footer="10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46" w:rsidRDefault="009E6446" w:rsidP="00D70DB3">
      <w:r>
        <w:separator/>
      </w:r>
    </w:p>
  </w:endnote>
  <w:endnote w:type="continuationSeparator" w:id="0">
    <w:p w:rsidR="009E6446" w:rsidRDefault="009E6446" w:rsidP="00D7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46" w:rsidRDefault="009E6446"/>
  </w:footnote>
  <w:footnote w:type="continuationSeparator" w:id="0">
    <w:p w:rsidR="009E6446" w:rsidRDefault="009E64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B3" w:rsidRDefault="00D70D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0FD"/>
    <w:multiLevelType w:val="multilevel"/>
    <w:tmpl w:val="1C4CF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5130F"/>
    <w:multiLevelType w:val="multilevel"/>
    <w:tmpl w:val="C8223F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7A0C80"/>
    <w:multiLevelType w:val="multilevel"/>
    <w:tmpl w:val="9ECA14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9497B"/>
    <w:multiLevelType w:val="multilevel"/>
    <w:tmpl w:val="D08AC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52111"/>
    <w:multiLevelType w:val="hybridMultilevel"/>
    <w:tmpl w:val="8876910A"/>
    <w:lvl w:ilvl="0" w:tplc="D6FAF3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71F2D"/>
    <w:multiLevelType w:val="multilevel"/>
    <w:tmpl w:val="53FA0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0DB3"/>
    <w:rsid w:val="00394D2F"/>
    <w:rsid w:val="00560BA2"/>
    <w:rsid w:val="009E6446"/>
    <w:rsid w:val="00B705AC"/>
    <w:rsid w:val="00D40F09"/>
    <w:rsid w:val="00D70DB3"/>
    <w:rsid w:val="00EC1FB5"/>
    <w:rsid w:val="00F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0DB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D70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70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70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D70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D70DB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D70D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70DB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D70DB3"/>
    <w:pPr>
      <w:shd w:val="clear" w:color="auto" w:fill="FFFFFF"/>
      <w:spacing w:after="90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2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4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D2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94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D2F"/>
    <w:rPr>
      <w:color w:val="000000"/>
    </w:rPr>
  </w:style>
  <w:style w:type="character" w:customStyle="1" w:styleId="Nagwek2">
    <w:name w:val="Nagłówek #2_"/>
    <w:basedOn w:val="Domylnaczcionkaakapitu"/>
    <w:link w:val="Nagwek20"/>
    <w:locked/>
    <w:rsid w:val="00EC1F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C1FB5"/>
    <w:pPr>
      <w:shd w:val="clear" w:color="auto" w:fill="FFFFFF"/>
      <w:spacing w:after="2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2019-12-10T21:28:00Z</dcterms:created>
  <dcterms:modified xsi:type="dcterms:W3CDTF">2019-12-10T21:35:00Z</dcterms:modified>
</cp:coreProperties>
</file>