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DB" w:rsidRDefault="001A12DF">
      <w:pPr>
        <w:pStyle w:val="Teksttreci0"/>
        <w:shd w:val="clear" w:color="auto" w:fill="auto"/>
        <w:spacing w:after="280" w:line="240" w:lineRule="auto"/>
        <w:ind w:right="160" w:firstLine="0"/>
        <w:jc w:val="right"/>
      </w:pPr>
      <w:r>
        <w:t>Ełk, dnia 12 października 2018 r.</w:t>
      </w:r>
    </w:p>
    <w:p w:rsidR="0085111E" w:rsidRDefault="0085111E" w:rsidP="0085111E">
      <w:pPr>
        <w:pStyle w:val="Teksttreci0"/>
        <w:shd w:val="clear" w:color="auto" w:fill="auto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WARMIŃSKO –MAZURSKI</w:t>
      </w:r>
    </w:p>
    <w:p w:rsidR="0085111E" w:rsidRDefault="0085111E" w:rsidP="0085111E">
      <w:pPr>
        <w:pStyle w:val="Teksttreci0"/>
        <w:shd w:val="clear" w:color="auto" w:fill="auto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WOJEWÓDZKI INSPEKTOR</w:t>
      </w:r>
    </w:p>
    <w:p w:rsidR="0085111E" w:rsidRDefault="0085111E" w:rsidP="0085111E">
      <w:pPr>
        <w:pStyle w:val="Teksttreci0"/>
        <w:shd w:val="clear" w:color="auto" w:fill="auto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INSPEKCJI HANDLOWEJ</w:t>
      </w:r>
    </w:p>
    <w:p w:rsidR="0085111E" w:rsidRDefault="0085111E" w:rsidP="0085111E">
      <w:pPr>
        <w:pStyle w:val="Teksttreci0"/>
        <w:shd w:val="clear" w:color="auto" w:fill="auto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Erwina Kruka 10</w:t>
      </w:r>
    </w:p>
    <w:p w:rsidR="00AF37DB" w:rsidRDefault="001A12DF" w:rsidP="0085111E">
      <w:pPr>
        <w:pStyle w:val="Teksttreci0"/>
        <w:shd w:val="clear" w:color="auto" w:fill="auto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10-540 Olsztyn</w:t>
      </w:r>
    </w:p>
    <w:p w:rsidR="0085111E" w:rsidRDefault="0085111E" w:rsidP="0085111E">
      <w:pPr>
        <w:pStyle w:val="Teksttreci0"/>
        <w:shd w:val="clear" w:color="auto" w:fill="auto"/>
        <w:ind w:firstLine="0"/>
        <w:rPr>
          <w:sz w:val="22"/>
          <w:szCs w:val="22"/>
        </w:rPr>
      </w:pPr>
    </w:p>
    <w:p w:rsidR="00AF37DB" w:rsidRDefault="001A12DF">
      <w:pPr>
        <w:pStyle w:val="Teksttreci0"/>
        <w:shd w:val="clear" w:color="auto" w:fill="auto"/>
        <w:spacing w:after="940" w:line="240" w:lineRule="auto"/>
        <w:ind w:firstLine="0"/>
        <w:rPr>
          <w:b/>
          <w:bCs/>
          <w:sz w:val="22"/>
          <w:szCs w:val="22"/>
          <w:lang w:val="en-US" w:eastAsia="en-US" w:bidi="en-US"/>
        </w:rPr>
      </w:pPr>
      <w:r>
        <w:rPr>
          <w:b/>
          <w:bCs/>
          <w:sz w:val="22"/>
          <w:szCs w:val="22"/>
          <w:lang w:val="en-US" w:eastAsia="en-US" w:bidi="en-US"/>
        </w:rPr>
        <w:t>DEk.8361.191.2017.ECh</w:t>
      </w:r>
    </w:p>
    <w:p w:rsidR="009C66A6" w:rsidRPr="009C66A6" w:rsidRDefault="009C66A6" w:rsidP="009C66A6">
      <w:pPr>
        <w:pStyle w:val="Teksttreci0"/>
        <w:shd w:val="clear" w:color="auto" w:fill="auto"/>
        <w:spacing w:line="240" w:lineRule="auto"/>
        <w:ind w:left="5954" w:firstLine="0"/>
        <w:rPr>
          <w:b/>
          <w:i/>
        </w:rPr>
      </w:pPr>
      <w:r w:rsidRPr="009C66A6">
        <w:rPr>
          <w:b/>
          <w:i/>
        </w:rPr>
        <w:t xml:space="preserve">(Dane </w:t>
      </w:r>
      <w:proofErr w:type="spellStart"/>
      <w:r w:rsidRPr="009C66A6">
        <w:rPr>
          <w:b/>
          <w:i/>
        </w:rPr>
        <w:t>zanonimizowane</w:t>
      </w:r>
      <w:proofErr w:type="spellEnd"/>
      <w:r w:rsidRPr="009C66A6">
        <w:rPr>
          <w:b/>
          <w:i/>
        </w:rPr>
        <w:t>)</w:t>
      </w:r>
    </w:p>
    <w:p w:rsidR="00AF37DB" w:rsidRDefault="00AF37DB">
      <w:pPr>
        <w:jc w:val="center"/>
        <w:rPr>
          <w:sz w:val="2"/>
          <w:szCs w:val="2"/>
        </w:rPr>
      </w:pPr>
    </w:p>
    <w:p w:rsidR="009C66A6" w:rsidRDefault="009C66A6">
      <w:pPr>
        <w:pStyle w:val="Teksttreci0"/>
        <w:shd w:val="clear" w:color="auto" w:fill="auto"/>
        <w:spacing w:after="540" w:line="240" w:lineRule="auto"/>
        <w:ind w:firstLine="0"/>
        <w:jc w:val="center"/>
        <w:rPr>
          <w:b/>
          <w:bCs/>
          <w:sz w:val="26"/>
          <w:szCs w:val="26"/>
        </w:rPr>
      </w:pPr>
    </w:p>
    <w:p w:rsidR="009C66A6" w:rsidRDefault="009C66A6">
      <w:pPr>
        <w:pStyle w:val="Teksttreci0"/>
        <w:shd w:val="clear" w:color="auto" w:fill="auto"/>
        <w:spacing w:after="540" w:line="240" w:lineRule="auto"/>
        <w:ind w:firstLine="0"/>
        <w:jc w:val="center"/>
        <w:rPr>
          <w:b/>
          <w:bCs/>
          <w:sz w:val="26"/>
          <w:szCs w:val="26"/>
        </w:rPr>
      </w:pPr>
    </w:p>
    <w:p w:rsidR="00AF37DB" w:rsidRDefault="001A12DF">
      <w:pPr>
        <w:pStyle w:val="Teksttreci0"/>
        <w:shd w:val="clear" w:color="auto" w:fill="auto"/>
        <w:spacing w:after="540" w:line="240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DECYZJA</w:t>
      </w:r>
    </w:p>
    <w:p w:rsidR="00AF37DB" w:rsidRDefault="001A12DF">
      <w:pPr>
        <w:pStyle w:val="Teksttreci0"/>
        <w:shd w:val="clear" w:color="auto" w:fill="auto"/>
        <w:spacing w:after="400"/>
        <w:ind w:firstLine="0"/>
        <w:jc w:val="both"/>
      </w:pPr>
      <w:r>
        <w:t xml:space="preserve">Działając w oparciu o art. 40 a ust. 4 i art. 40 a ust. 1 </w:t>
      </w:r>
      <w:proofErr w:type="spellStart"/>
      <w:r>
        <w:t>pkt</w:t>
      </w:r>
      <w:proofErr w:type="spellEnd"/>
      <w:r>
        <w:t xml:space="preserve"> 3 ustawy z dnia 21 grudnia </w:t>
      </w:r>
      <w:r>
        <w:t>2000 r. o jakości handlowej artykułów rolno-spożywczych (Dz. U. z 2017r., poz. 2212 ze zm.), /dalej: „ustawa o jakości handlowej”/ oraz art. 104 § 1 ustawy z dnia 14 czerwca 1960 r. Kodeks postępowania administracyjnego (Dz. U. z 2017 r., poz. 1257 ze zm.)</w:t>
      </w:r>
      <w:r>
        <w:t>, /dalej: „kpa”/, po przeprowadzeniu postępowania administracyjnego</w:t>
      </w:r>
    </w:p>
    <w:p w:rsidR="00AF37DB" w:rsidRDefault="001A12DF">
      <w:pPr>
        <w:pStyle w:val="Teksttreci0"/>
        <w:shd w:val="clear" w:color="auto" w:fill="auto"/>
        <w:spacing w:after="120" w:line="240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wymierzam</w:t>
      </w:r>
    </w:p>
    <w:p w:rsidR="00AF37DB" w:rsidRDefault="0085111E" w:rsidP="0085111E">
      <w:pPr>
        <w:pStyle w:val="Teksttreci0"/>
        <w:shd w:val="clear" w:color="auto" w:fill="auto"/>
        <w:spacing w:after="120"/>
        <w:ind w:firstLine="0"/>
        <w:jc w:val="both"/>
      </w:pPr>
      <w:r w:rsidRPr="0085111E">
        <w:rPr>
          <w:b/>
          <w:i/>
        </w:rPr>
        <w:t xml:space="preserve">(Dane </w:t>
      </w:r>
      <w:proofErr w:type="spellStart"/>
      <w:r w:rsidRPr="0085111E">
        <w:rPr>
          <w:b/>
          <w:i/>
        </w:rPr>
        <w:t>zanonimizowane</w:t>
      </w:r>
      <w:proofErr w:type="spellEnd"/>
      <w:r w:rsidRPr="0085111E">
        <w:rPr>
          <w:b/>
          <w:i/>
        </w:rPr>
        <w:t>)</w:t>
      </w:r>
      <w:r>
        <w:t xml:space="preserve"> </w:t>
      </w:r>
      <w:r w:rsidR="001A12DF">
        <w:t xml:space="preserve">karę pieniężną w wysokości </w:t>
      </w:r>
      <w:r w:rsidR="001A12DF">
        <w:rPr>
          <w:b/>
          <w:bCs/>
          <w:sz w:val="22"/>
          <w:szCs w:val="22"/>
        </w:rPr>
        <w:t xml:space="preserve">500 </w:t>
      </w:r>
      <w:proofErr w:type="spellStart"/>
      <w:r w:rsidR="001A12DF">
        <w:rPr>
          <w:b/>
          <w:bCs/>
          <w:sz w:val="22"/>
          <w:szCs w:val="22"/>
        </w:rPr>
        <w:t>zl</w:t>
      </w:r>
      <w:proofErr w:type="spellEnd"/>
      <w:r w:rsidR="001A12DF">
        <w:rPr>
          <w:b/>
          <w:bCs/>
          <w:sz w:val="22"/>
          <w:szCs w:val="22"/>
        </w:rPr>
        <w:t xml:space="preserve"> ( słownie: pięćset złotych) </w:t>
      </w:r>
      <w:r w:rsidR="001A12DF">
        <w:t>z tytułu wprowadzenia do obrotu jednej partii „Konserwy turystycznej. Konserwy z mięsem drobiowym oddzielonym mechan</w:t>
      </w:r>
      <w:r w:rsidR="001A12DF">
        <w:t>icznie i wieprzowym, drobno rozdrobnionej. Produkt sterylizowany” a' 300 g, wyprodukowanej dla</w:t>
      </w:r>
      <w:r>
        <w:t xml:space="preserve"> </w:t>
      </w:r>
      <w:r w:rsidRPr="0085111E">
        <w:rPr>
          <w:b/>
          <w:i/>
        </w:rPr>
        <w:t xml:space="preserve">(Dane </w:t>
      </w:r>
      <w:proofErr w:type="spellStart"/>
      <w:r w:rsidRPr="0085111E">
        <w:rPr>
          <w:b/>
          <w:i/>
        </w:rPr>
        <w:t>zanonimizowane</w:t>
      </w:r>
      <w:proofErr w:type="spellEnd"/>
      <w:r w:rsidRPr="0085111E">
        <w:rPr>
          <w:b/>
          <w:i/>
        </w:rPr>
        <w:t>)</w:t>
      </w:r>
      <w:r w:rsidR="001A12DF" w:rsidRPr="0085111E">
        <w:rPr>
          <w:b/>
          <w:i/>
        </w:rPr>
        <w:t>,</w:t>
      </w:r>
      <w:r w:rsidR="001A12DF">
        <w:t xml:space="preserve"> pobranej do badań w dniu 10.10.2017r. za protokołem pobrania próbki podstawowej nr 097549 oraz protokołem pobrania próbki kontrolnej nr 097548, niewłaściwej </w:t>
      </w:r>
      <w:r w:rsidR="001A12DF">
        <w:t>jakości.</w:t>
      </w:r>
    </w:p>
    <w:p w:rsidR="00AF37DB" w:rsidRDefault="001A12DF">
      <w:pPr>
        <w:pStyle w:val="Teksttreci0"/>
        <w:shd w:val="clear" w:color="auto" w:fill="auto"/>
        <w:spacing w:after="280" w:line="240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Uzasadnienie</w:t>
      </w:r>
    </w:p>
    <w:p w:rsidR="00AF37DB" w:rsidRDefault="001A12DF" w:rsidP="0085111E">
      <w:pPr>
        <w:pStyle w:val="Teksttreci0"/>
        <w:shd w:val="clear" w:color="auto" w:fill="auto"/>
        <w:ind w:firstLine="760"/>
      </w:pPr>
      <w:r>
        <w:t>W wyniku kontroli przeprowadzonej na podstawie art. 3 ust. 1, 2, 3 Rozporządzenia</w:t>
      </w:r>
    </w:p>
    <w:p w:rsidR="00AF37DB" w:rsidRDefault="001A12DF" w:rsidP="0085111E">
      <w:pPr>
        <w:pStyle w:val="Teksttreci0"/>
        <w:shd w:val="clear" w:color="auto" w:fill="auto"/>
        <w:ind w:firstLine="0"/>
        <w:jc w:val="both"/>
      </w:pPr>
      <w:r>
        <w:t xml:space="preserve">Parlamentu Europejskiego i Rady (WE) Nr 882/2004 z dnia 29 kwietnia 2004 r. w sprawie kontroli urzędowych przeprowadzanych w celu sprawdzenia zgodności </w:t>
      </w:r>
      <w:r>
        <w:t xml:space="preserve">z prawem paszowym i </w:t>
      </w:r>
      <w:r>
        <w:lastRenderedPageBreak/>
        <w:t xml:space="preserve">żywnościowym oraz regułami dotyczącymi zdrowia zwierząt i dobrostanu zwierząt (Dz. Urz. UE L. 165 z 30.04.2004 s. 1; sprostowanie: </w:t>
      </w:r>
      <w:proofErr w:type="spellStart"/>
      <w:r>
        <w:t>Dz.U</w:t>
      </w:r>
      <w:proofErr w:type="spellEnd"/>
      <w:r>
        <w:t xml:space="preserve">. L 191 z 28.5.2004 s. 1 z </w:t>
      </w:r>
      <w:proofErr w:type="spellStart"/>
      <w:r>
        <w:t>późn</w:t>
      </w:r>
      <w:proofErr w:type="spellEnd"/>
      <w:r>
        <w:t>. zm.), art. 17 ust. 3 ustawy z dnia 21 grudnia 2000 r. o jakości hand</w:t>
      </w:r>
      <w:r>
        <w:t xml:space="preserve">lowej artykułów rolno- spożywczych (tekst jednolity Dz. U. z 2016 r., poz. 1604 z </w:t>
      </w:r>
      <w:proofErr w:type="spellStart"/>
      <w:r>
        <w:t>późn</w:t>
      </w:r>
      <w:proofErr w:type="spellEnd"/>
      <w:r>
        <w:t xml:space="preserve">. zm.), art. 3 ust. 1 </w:t>
      </w:r>
      <w:proofErr w:type="spellStart"/>
      <w:r>
        <w:t>pkt</w:t>
      </w:r>
      <w:proofErr w:type="spellEnd"/>
      <w:r>
        <w:t xml:space="preserve"> 2 w związku z ust. 2 ustawy z dnia 15 grudnia 2000 r. o Inspekcji Handlowej (tekst jednolity</w:t>
      </w:r>
    </w:p>
    <w:p w:rsidR="00AF37DB" w:rsidRDefault="001A12DF" w:rsidP="0085111E">
      <w:pPr>
        <w:pStyle w:val="Teksttreci0"/>
        <w:shd w:val="clear" w:color="auto" w:fill="auto"/>
        <w:ind w:firstLine="0"/>
        <w:jc w:val="both"/>
      </w:pPr>
      <w:r>
        <w:t>Dz. U. z 2017 r., poz.1063), w dniach 10-13.10.2017</w:t>
      </w:r>
      <w:r>
        <w:t>r.,</w:t>
      </w:r>
      <w:r w:rsidR="0085111E">
        <w:t xml:space="preserve"> w </w:t>
      </w:r>
      <w:r w:rsidR="0085111E" w:rsidRPr="0085111E">
        <w:rPr>
          <w:b/>
          <w:i/>
        </w:rPr>
        <w:t xml:space="preserve">(Dane </w:t>
      </w:r>
      <w:proofErr w:type="spellStart"/>
      <w:r w:rsidR="0085111E" w:rsidRPr="0085111E">
        <w:rPr>
          <w:b/>
          <w:i/>
        </w:rPr>
        <w:t>zanonimizowane</w:t>
      </w:r>
      <w:proofErr w:type="spellEnd"/>
      <w:r w:rsidR="0085111E" w:rsidRPr="0085111E">
        <w:rPr>
          <w:b/>
          <w:i/>
        </w:rPr>
        <w:t>)</w:t>
      </w:r>
      <w:r>
        <w:t>, inspektorzy Delegatury w Ełku reprezentujący Warmińsko-Mazurskiego</w:t>
      </w:r>
      <w:r w:rsidR="0085111E">
        <w:t xml:space="preserve"> </w:t>
      </w:r>
      <w:r>
        <w:t>Wojewódzkiego Inspektora Inspekcji Handlowej stwierdzili w ofercie handlowej jedną partię „Konserwy turystycznej. Konserwy z mięsem drobiowym oddzielonym mechanicznie i wieprzowym, d</w:t>
      </w:r>
      <w:r>
        <w:t>robno rozdrobnionej. Produkt sterylizowany” a' 300 g, wyprodukowanej dla</w:t>
      </w:r>
      <w:r w:rsidR="0085111E">
        <w:t xml:space="preserve"> </w:t>
      </w:r>
      <w:r w:rsidR="0085111E" w:rsidRPr="0085111E">
        <w:rPr>
          <w:b/>
          <w:i/>
        </w:rPr>
        <w:t xml:space="preserve">(Dane </w:t>
      </w:r>
      <w:proofErr w:type="spellStart"/>
      <w:r w:rsidR="0085111E" w:rsidRPr="0085111E">
        <w:rPr>
          <w:b/>
          <w:i/>
        </w:rPr>
        <w:t>zanonimizowane</w:t>
      </w:r>
      <w:proofErr w:type="spellEnd"/>
      <w:r w:rsidR="0085111E" w:rsidRPr="0085111E">
        <w:rPr>
          <w:b/>
          <w:i/>
        </w:rPr>
        <w:t>)</w:t>
      </w:r>
    </w:p>
    <w:p w:rsidR="00AF37DB" w:rsidRDefault="00AF37DB">
      <w:pPr>
        <w:rPr>
          <w:sz w:val="2"/>
          <w:szCs w:val="2"/>
        </w:rPr>
      </w:pPr>
    </w:p>
    <w:p w:rsidR="00AF37DB" w:rsidRDefault="001A12DF">
      <w:pPr>
        <w:pStyle w:val="Teksttreci0"/>
        <w:shd w:val="clear" w:color="auto" w:fill="auto"/>
        <w:spacing w:line="240" w:lineRule="auto"/>
        <w:ind w:firstLine="740"/>
        <w:jc w:val="both"/>
      </w:pPr>
      <w:r>
        <w:t>Badania laboratoryjne przeprowadzone przez Urząd Ochrony Konkurencji i Konsumentów, Laboratorium Kontrolno-Analityczne z siedzibą w Olsztynie, wykazały, że próbka podstawowa w/w pr</w:t>
      </w:r>
      <w:r>
        <w:t>oduktu jest niezgodna z wymaganiami określonymi w deklaracji producenta z uwagi na niższą zawartość białka (wynik badania 9,8 g/</w:t>
      </w:r>
      <w:proofErr w:type="spellStart"/>
      <w:r>
        <w:t>lOOg</w:t>
      </w:r>
      <w:proofErr w:type="spellEnd"/>
      <w:r>
        <w:t>, wartość zgodnie z wymaganiami 13 g/</w:t>
      </w:r>
      <w:proofErr w:type="spellStart"/>
      <w:r>
        <w:t>lOOg</w:t>
      </w:r>
      <w:proofErr w:type="spellEnd"/>
      <w:r>
        <w:t>), wyższą zawartość tłuszczu ( wynik badania 22,4 g/ 100 g, wartość zgodnie z wymag</w:t>
      </w:r>
      <w:r>
        <w:t>aniami 12 g/ 100 g) oraz soli ( wynik badania 2,05 g/100 g, wartość zgodnie z wymaganiami 1,5 g/ 100 g) i kwasów tłuszczowych nasyconych ( wynik badania 7 g/100 g, wartość zgodnie z wymaganiami 4,1 g/ 100 g).</w:t>
      </w:r>
    </w:p>
    <w:p w:rsidR="00AF37DB" w:rsidRDefault="001A12DF">
      <w:pPr>
        <w:pStyle w:val="Teksttreci0"/>
        <w:shd w:val="clear" w:color="auto" w:fill="auto"/>
        <w:ind w:firstLine="0"/>
        <w:jc w:val="both"/>
      </w:pPr>
      <w:r>
        <w:t xml:space="preserve">Sprawozdanie z badań Nr 687/2017 z dnia </w:t>
      </w:r>
      <w:r>
        <w:t>25.10.2017r.</w:t>
      </w:r>
    </w:p>
    <w:p w:rsidR="00AF37DB" w:rsidRDefault="001A12DF">
      <w:pPr>
        <w:pStyle w:val="Teksttreci0"/>
        <w:shd w:val="clear" w:color="auto" w:fill="auto"/>
        <w:ind w:firstLine="740"/>
        <w:jc w:val="both"/>
      </w:pPr>
      <w:r>
        <w:t>Warmińsko-Mazurski Wojewódzki Inspektor Inspekcji Handlowej pismem z dnia 12 grudnia 2017 r. poinformował stronę o wynikach badań laboratoryjnych zakwestionowanej próbki oraz o prawie do złożenia wniosku o zbadanie próbki kontrolnej. Strona ni</w:t>
      </w:r>
      <w:r>
        <w:t>e skorzystała z przysługujących jej praw.</w:t>
      </w:r>
    </w:p>
    <w:p w:rsidR="00AF37DB" w:rsidRDefault="001A12DF" w:rsidP="00E50C9F">
      <w:pPr>
        <w:pStyle w:val="Teksttreci0"/>
        <w:shd w:val="clear" w:color="auto" w:fill="auto"/>
        <w:spacing w:line="240" w:lineRule="auto"/>
        <w:ind w:firstLine="740"/>
        <w:jc w:val="both"/>
      </w:pPr>
      <w:r>
        <w:t>Próbkę kontrolną zbadano z urzędu, z uwagi na duże różnice zawartości poszczególnych badanych laboratoryjnie składników od wartości zadeklarowanych przez producenta w wartości odżywczej. Badania laboratoryjne przep</w:t>
      </w:r>
      <w:r>
        <w:t>rowadzone przez Urząd Ochrony Konkurencji i Konsumentów, Laboratorium Kontrolno-Analityczne z siedzibą w Warszawie, wykazały, że próbka kontrolna w/w produktu jest niezgodna z wymaganiami określonymi w deklaracji producenta z uwagi na niższą zawartość biał</w:t>
      </w:r>
      <w:r>
        <w:t>ka (wynik badania 10,1 g/</w:t>
      </w:r>
      <w:proofErr w:type="spellStart"/>
      <w:r>
        <w:t>lOOg</w:t>
      </w:r>
      <w:proofErr w:type="spellEnd"/>
      <w:r>
        <w:t>, wartość zgodnie z wymaganiami 13 g/</w:t>
      </w:r>
      <w:proofErr w:type="spellStart"/>
      <w:r>
        <w:t>lOOg</w:t>
      </w:r>
      <w:proofErr w:type="spellEnd"/>
      <w:r>
        <w:t>), wyższą zawartość tłuszczu ( wynik badania 23,9 g/ 100 g, wartość zgodnie z wymaganiami 12 g/100 g) oraz soli ( wynik badania</w:t>
      </w:r>
    </w:p>
    <w:p w:rsidR="00AF37DB" w:rsidRDefault="001A12DF" w:rsidP="00E50C9F">
      <w:pPr>
        <w:pStyle w:val="Teksttreci0"/>
        <w:shd w:val="clear" w:color="auto" w:fill="auto"/>
        <w:spacing w:line="240" w:lineRule="auto"/>
        <w:ind w:firstLine="0"/>
        <w:jc w:val="both"/>
      </w:pPr>
      <w:r>
        <w:t>1,57 g/ 100 g, wartość zgodnie z wymaganiami 1,5 g/ 100 g)</w:t>
      </w:r>
      <w:r>
        <w:t>. Sprawozdanie z badań</w:t>
      </w:r>
    </w:p>
    <w:p w:rsidR="00AF37DB" w:rsidRDefault="001A12DF" w:rsidP="00E50C9F">
      <w:pPr>
        <w:pStyle w:val="Teksttreci0"/>
        <w:shd w:val="clear" w:color="auto" w:fill="auto"/>
        <w:spacing w:line="240" w:lineRule="auto"/>
        <w:ind w:firstLine="0"/>
        <w:jc w:val="both"/>
      </w:pPr>
      <w:r>
        <w:t>Nr 24/2018 z dnia 30.01.2018r.</w:t>
      </w:r>
    </w:p>
    <w:p w:rsidR="00AF37DB" w:rsidRDefault="001A12DF" w:rsidP="00E50C9F">
      <w:pPr>
        <w:pStyle w:val="Teksttreci0"/>
        <w:shd w:val="clear" w:color="auto" w:fill="auto"/>
        <w:spacing w:line="240" w:lineRule="auto"/>
        <w:ind w:firstLine="760"/>
        <w:jc w:val="both"/>
      </w:pPr>
      <w:r>
        <w:t>Pismem z dnia 20 lutego 2018r. Warmińsko-Mazurski Wojewódzki Inspektor Inspekcji Handlowej poinformował stronę o wynikach badań laboratoryjnych próbki kontrolnej. O stwierdzonej nieprawidłowości poinfor</w:t>
      </w:r>
      <w:r>
        <w:t>mowano</w:t>
      </w:r>
      <w:r w:rsidR="0085111E">
        <w:t xml:space="preserve"> </w:t>
      </w:r>
      <w:r w:rsidR="0085111E" w:rsidRPr="0085111E">
        <w:rPr>
          <w:b/>
          <w:i/>
        </w:rPr>
        <w:t xml:space="preserve">(Dane </w:t>
      </w:r>
      <w:proofErr w:type="spellStart"/>
      <w:r w:rsidR="0085111E" w:rsidRPr="0085111E">
        <w:rPr>
          <w:b/>
          <w:i/>
        </w:rPr>
        <w:t>zanonimizowane</w:t>
      </w:r>
      <w:proofErr w:type="spellEnd"/>
      <w:r w:rsidR="0085111E" w:rsidRPr="0085111E">
        <w:rPr>
          <w:b/>
          <w:i/>
        </w:rPr>
        <w:t>)</w:t>
      </w:r>
      <w:r w:rsidR="0085111E">
        <w:rPr>
          <w:b/>
          <w:i/>
        </w:rPr>
        <w:t xml:space="preserve"> </w:t>
      </w:r>
      <w:r>
        <w:t>i jednocześnie wniesiono o podjęcie działań zmierzających do</w:t>
      </w:r>
    </w:p>
    <w:p w:rsidR="00AF37DB" w:rsidRDefault="001A12DF" w:rsidP="00E50C9F">
      <w:pPr>
        <w:pStyle w:val="Teksttreci0"/>
        <w:shd w:val="clear" w:color="auto" w:fill="auto"/>
        <w:spacing w:line="240" w:lineRule="auto"/>
        <w:ind w:firstLine="0"/>
        <w:jc w:val="both"/>
      </w:pPr>
      <w:r>
        <w:t>wyeliminowania stwierdzonej nieprawidłowości. O fakcie tym poinformowano również</w:t>
      </w:r>
    </w:p>
    <w:p w:rsidR="00AF37DB" w:rsidRDefault="001A12DF" w:rsidP="00E50C9F">
      <w:pPr>
        <w:pStyle w:val="Teksttreci0"/>
        <w:shd w:val="clear" w:color="auto" w:fill="auto"/>
        <w:spacing w:line="240" w:lineRule="auto"/>
        <w:ind w:firstLine="0"/>
        <w:jc w:val="both"/>
      </w:pPr>
      <w:r>
        <w:t>Wojewódzki Inspektorat Jakości Handlowej Artykułów Rolno-Spożywczych w Łodzi</w:t>
      </w:r>
      <w:r w:rsidR="0085111E">
        <w:t xml:space="preserve"> </w:t>
      </w:r>
      <w:r w:rsidR="0085111E" w:rsidRPr="0085111E">
        <w:rPr>
          <w:b/>
          <w:i/>
        </w:rPr>
        <w:t xml:space="preserve">(Dane </w:t>
      </w:r>
      <w:proofErr w:type="spellStart"/>
      <w:r w:rsidR="0085111E" w:rsidRPr="0085111E">
        <w:rPr>
          <w:b/>
          <w:i/>
        </w:rPr>
        <w:t>zanonimizowane</w:t>
      </w:r>
      <w:proofErr w:type="spellEnd"/>
      <w:r w:rsidR="0085111E" w:rsidRPr="0085111E">
        <w:rPr>
          <w:b/>
          <w:i/>
        </w:rPr>
        <w:t>)</w:t>
      </w:r>
      <w:r>
        <w:t xml:space="preserve">, pismem z dnia 7 marca 2018r. </w:t>
      </w:r>
      <w:r>
        <w:t>poinformował, że nie stwierdził odchyleń w realizacji procesu produkcji zakwestionowanego produktu.</w:t>
      </w:r>
    </w:p>
    <w:p w:rsidR="00AF37DB" w:rsidRDefault="001A12DF" w:rsidP="00E50C9F">
      <w:pPr>
        <w:pStyle w:val="Teksttreci0"/>
        <w:shd w:val="clear" w:color="auto" w:fill="auto"/>
        <w:spacing w:line="240" w:lineRule="auto"/>
        <w:ind w:firstLine="760"/>
        <w:jc w:val="both"/>
      </w:pPr>
      <w:r>
        <w:t>Pismem z dnia 17 września 2018r. Warmińsko-Mazurski Wojewódzki Inspektor Inspekcji Handlowej poinformował stronę o wszczęciu postępowania administracyjnego,</w:t>
      </w:r>
      <w:r>
        <w:t xml:space="preserve"> mającego na celu wymierzenie kontrolowanemu kary pieniężnej za wprowadzenie do obrotu </w:t>
      </w:r>
      <w:r>
        <w:lastRenderedPageBreak/>
        <w:t>jednej partii „Konserwy turystycznej. Konserwy z mięsem drobiowym oddzielonym mechanicznie i wieprzowym, drobno rozdrobnionej. Produkt sterylizowany” a' 300 g, niewłaści</w:t>
      </w:r>
      <w:r>
        <w:t>wej jakości oraz o przysługującym prawie do wypowiedzenia się co do zebranych dowodów i materiałów oraz zgłoszonych żądań, a także przeglądania akt sprawy i sporządzania z nich notatek, kopii lub odpisów. Wniesiono także o przesłanie informacji o wielkości</w:t>
      </w:r>
      <w:r>
        <w:t xml:space="preserve"> obrotu oraz przychodu osiągniętego w roku 2017 oraz o liczbie zatrudnionych średniorocznie pracowników. Strona nie skorzystała z przysługujących jej praw. Za pismem z dnia 25 września 2018r. przesłała informację o wielkości obrotu oraz przychodu osiągnięt</w:t>
      </w:r>
      <w:r>
        <w:t>ego w roku 2017 oraz o liczbie osób zatrudnionych w 2017r.</w:t>
      </w:r>
    </w:p>
    <w:p w:rsidR="00AF37DB" w:rsidRDefault="001A12DF" w:rsidP="00E50C9F">
      <w:pPr>
        <w:pStyle w:val="Teksttreci0"/>
        <w:shd w:val="clear" w:color="auto" w:fill="auto"/>
        <w:spacing w:line="240" w:lineRule="auto"/>
        <w:ind w:firstLine="760"/>
        <w:jc w:val="both"/>
      </w:pPr>
      <w:r>
        <w:t xml:space="preserve">Pismem z dnia 02 października 2018r. Warmińsko-Mazurski Wojewódzki Inspektor Inspekcji Handlowej poinformował stronę o zakończeniu postępowania administracyjnego w przedmiotowej sprawie, a także o </w:t>
      </w:r>
      <w:r>
        <w:t>przysługującym jej uprawnieniu do zapoznania się z aktami sprawy i prawie wypowiedzenia się co do zebranych dowodów i materiałów. Strona nie skorzystała z przysługujących jej praw.</w:t>
      </w:r>
    </w:p>
    <w:p w:rsidR="00AF37DB" w:rsidRDefault="001A12DF" w:rsidP="00E50C9F">
      <w:pPr>
        <w:pStyle w:val="Teksttreci0"/>
        <w:shd w:val="clear" w:color="auto" w:fill="auto"/>
        <w:spacing w:line="240" w:lineRule="auto"/>
        <w:ind w:firstLine="760"/>
        <w:jc w:val="both"/>
      </w:pPr>
      <w:r>
        <w:t>Warmińsko-Mazurski Wojewódzki Inspektor Inspekcji Handlowej ustalił i stwie</w:t>
      </w:r>
      <w:r>
        <w:t>rdził, co następuje:</w:t>
      </w:r>
    </w:p>
    <w:p w:rsidR="00AF37DB" w:rsidRDefault="001A12DF" w:rsidP="00E50C9F">
      <w:pPr>
        <w:pStyle w:val="Teksttreci0"/>
        <w:shd w:val="clear" w:color="auto" w:fill="auto"/>
        <w:spacing w:line="240" w:lineRule="auto"/>
        <w:ind w:firstLine="760"/>
        <w:jc w:val="both"/>
      </w:pPr>
      <w:r>
        <w:t xml:space="preserve">Wprowadzenie do obrotu artykułu rolno-spożywczego niewłaściwej jakości handlowej stanowi naruszenie art. 40a ust. 1 </w:t>
      </w:r>
      <w:proofErr w:type="spellStart"/>
      <w:r>
        <w:t>pkt</w:t>
      </w:r>
      <w:proofErr w:type="spellEnd"/>
      <w:r>
        <w:t xml:space="preserve"> 3 ustawy o jakości handlowej, za które, w myśl cytowanego przepisu, grozi kara pieniężna w wysokości do pięciokrotn</w:t>
      </w:r>
      <w:r>
        <w:t xml:space="preserve">ej wartości korzyści majątkowej uzyskanej, lub która mogłaby zostać uzyskana przez wprowadzenie do obrotu artykułów rolno-spożywczych nieodpowiadających jakości handlowej określonej w przepisach lub deklarowanej przez producenta w oznakowaniu, nie wyższej </w:t>
      </w:r>
      <w:r>
        <w:t>jednak niż 500 zł.</w:t>
      </w:r>
    </w:p>
    <w:p w:rsidR="00AF37DB" w:rsidRDefault="001A12DF" w:rsidP="00E50C9F">
      <w:pPr>
        <w:pStyle w:val="Teksttreci0"/>
        <w:shd w:val="clear" w:color="auto" w:fill="auto"/>
        <w:spacing w:line="240" w:lineRule="auto"/>
        <w:ind w:firstLine="760"/>
        <w:jc w:val="both"/>
      </w:pPr>
      <w:r>
        <w:t>Zgodnie z art. 8 ust. 2 rozporządzenia Parlamentu Europejskiego i Rady (UE) nr 1169/2011 z dnia 25 października 2011 r. w sprawie przekazywania konsumentom informacji na temat żywności, zmiany rozporządzeń Parlamentu Europejskiego i Rady</w:t>
      </w:r>
      <w:r>
        <w:t xml:space="preserve"> (WE) nr 1924/2006 i (WE) nr 1925/2006 oraz uchylenia dyrektywy Komisji 87/250/EWG, dyrektywy Rady 90/496/EWG, dyrektywy Komisji 1999/10/WE, dyrektywy 2000/13/WE Parlamentu Europejskiego i Rady, dyrektyw Komisji 2002/67/WE i 2008/5/WE oraz rozporządzenia K</w:t>
      </w:r>
      <w:r>
        <w:t>omisji (WE) nr 608/2004 (Dz. U. UE L 304 z 22.11.2011, s.18. ze zm.) zwanego dalej „rozporządzeniem 1169/2011”, podmiot działający na rynku spożywczym odpowiedzialny za informację na temat żywności zapewnia obecność i rzetelność informacji na temat żywnośc</w:t>
      </w:r>
      <w:r>
        <w:t>i zgodnie z mającym zastosowanie prawem dotyczącym informacji na temat żywności oraz wymogami odpowiednich przepisów krajowych.</w:t>
      </w:r>
    </w:p>
    <w:p w:rsidR="00AF37DB" w:rsidRDefault="001A12DF" w:rsidP="00E50C9F">
      <w:pPr>
        <w:pStyle w:val="Teksttreci0"/>
        <w:shd w:val="clear" w:color="auto" w:fill="auto"/>
        <w:spacing w:line="240" w:lineRule="auto"/>
        <w:ind w:firstLine="760"/>
        <w:jc w:val="both"/>
      </w:pPr>
      <w:r>
        <w:t>Zgodnie z art. 17 ust. 1 rozporządzenia (WE) Nr 178/2002 Parlamentu Europejskiego i Rady z dnia 28 stycznia 2002 r. ustanawiając</w:t>
      </w:r>
      <w:r>
        <w:t xml:space="preserve">ego ogólne zasady i wymagania prawa żywnościowego, powołującego Europejski Urząd ds. Bezpieczeństwa Żywności oraz ustanawiającego procedury w zakresie bezpieczeństwa żywności (Dz. Urz. UE L. 31 z 01.02.2002 </w:t>
      </w:r>
      <w:proofErr w:type="spellStart"/>
      <w:r>
        <w:t>str.l</w:t>
      </w:r>
      <w:proofErr w:type="spellEnd"/>
      <w:r>
        <w:t xml:space="preserve"> z </w:t>
      </w:r>
      <w:proofErr w:type="spellStart"/>
      <w:r>
        <w:t>późn</w:t>
      </w:r>
      <w:proofErr w:type="spellEnd"/>
      <w:r>
        <w:t>. zm.), /dalej: „rozporządzenia Nr 17</w:t>
      </w:r>
      <w:r>
        <w:t>8/2002’7 podmioty działające na rynku spożywczym i pasz zapewniają, na wszystkich etapach produkcji, przetwarzania i dystrybucji w przedsiębiorstwach będących pod ich kontrolą, zgodność tej żywności lub pasz z wymogami prawa żywnościowego właściwymi dla ic</w:t>
      </w:r>
      <w:r>
        <w:t>h działalności i kontrolowanie przestrzegania tych wymogów.</w:t>
      </w:r>
    </w:p>
    <w:p w:rsidR="00AF37DB" w:rsidRDefault="001A12DF" w:rsidP="00E50C9F">
      <w:pPr>
        <w:pStyle w:val="Teksttreci0"/>
        <w:shd w:val="clear" w:color="auto" w:fill="auto"/>
        <w:spacing w:line="240" w:lineRule="auto"/>
        <w:ind w:firstLine="760"/>
        <w:jc w:val="both"/>
      </w:pPr>
      <w:r>
        <w:t>Według art. 4 ust. 1 ustawy o jakości handlowej wprowadzane do obrotu artykuły rolno-spożywcze powinny spełniać wymagania w zakresie jakości handlowej, jeżeli w przepisach o jakości handlowej zost</w:t>
      </w:r>
      <w:r>
        <w:t>ały określone takie wymagania, oraz dodatkowe wymagania dotyczące tych artykułów, jeżeli ich spełnienie zostało zadeklarowane przez producenta.</w:t>
      </w:r>
    </w:p>
    <w:p w:rsidR="00AF37DB" w:rsidRDefault="001A12DF" w:rsidP="00E50C9F">
      <w:pPr>
        <w:pStyle w:val="Teksttreci0"/>
        <w:shd w:val="clear" w:color="auto" w:fill="auto"/>
        <w:spacing w:line="240" w:lineRule="auto"/>
        <w:ind w:firstLine="760"/>
        <w:jc w:val="both"/>
      </w:pPr>
      <w:r>
        <w:t xml:space="preserve">Zgodnie z art. 3 </w:t>
      </w:r>
      <w:proofErr w:type="spellStart"/>
      <w:r>
        <w:t>pkt</w:t>
      </w:r>
      <w:proofErr w:type="spellEnd"/>
      <w:r>
        <w:t xml:space="preserve"> 5 ustawy o jakości handlowej, jakość handlowa to cechy artykułu rolno-spożywczego dotyczące</w:t>
      </w:r>
      <w:r>
        <w:t xml:space="preserve"> jego właściwości organoleptycznych, fizykochemicznych i mikrobiologicznych w zakresie technologii produkcji, wielkości lub masy oraz wymagania wynikające ze sposobu produkcji, opakowania, prezentacji i oznakowania, nie objęte wymaganiami sanitarnymi, wete</w:t>
      </w:r>
      <w:r>
        <w:t>rynaryjnymi lub fitosanitarnymi.</w:t>
      </w:r>
    </w:p>
    <w:p w:rsidR="00AF37DB" w:rsidRDefault="001A12DF" w:rsidP="00E50C9F">
      <w:pPr>
        <w:pStyle w:val="Teksttreci0"/>
        <w:shd w:val="clear" w:color="auto" w:fill="auto"/>
        <w:spacing w:line="240" w:lineRule="auto"/>
        <w:ind w:firstLine="720"/>
        <w:jc w:val="both"/>
      </w:pPr>
      <w:r>
        <w:lastRenderedPageBreak/>
        <w:t>Zgodnie z zasadą wyrażoną w art. 17 cytowanego wyżej rozporządzenia Nr 178/2002 kary i środki karne mające zastosowanie w przypadkach naruszenia prawa żywnościowego powinny być skuteczne, proporcjonalne i odstraszające.</w:t>
      </w:r>
    </w:p>
    <w:p w:rsidR="00AF37DB" w:rsidRDefault="001A12DF" w:rsidP="00E50C9F">
      <w:pPr>
        <w:pStyle w:val="Teksttreci0"/>
        <w:shd w:val="clear" w:color="auto" w:fill="auto"/>
        <w:spacing w:line="240" w:lineRule="auto"/>
        <w:ind w:firstLine="720"/>
        <w:jc w:val="both"/>
      </w:pPr>
      <w:r>
        <w:t>Maj</w:t>
      </w:r>
      <w:r>
        <w:t>ąc na względzie dokonane ustalenia, w toku prowadzonego postępowania administracyjnego zmierzającego do wymierzenia kary pieniężnej Warmińsko- Mazurski Wojewódzki Inspektor Inspekcji Handlowej wziął pod uwagę zgodnie z przepisem art. 40a ust. 5 ustawy o ja</w:t>
      </w:r>
      <w:r>
        <w:t>kości handlowej: stopień szkodliwości czynu, zakres naruszenia, dotychczasową działalność podmiotu działającego na rynku artykułów rolno-spożywczych i wielkość jego obrotów oraz przychodu, a także wartość kontrolowanych artykułów rolno- spożywczych.</w:t>
      </w:r>
    </w:p>
    <w:p w:rsidR="00AF37DB" w:rsidRDefault="001A12DF" w:rsidP="00E50C9F">
      <w:pPr>
        <w:pStyle w:val="Teksttreci0"/>
        <w:shd w:val="clear" w:color="auto" w:fill="auto"/>
        <w:spacing w:line="240" w:lineRule="auto"/>
        <w:ind w:firstLine="720"/>
        <w:jc w:val="both"/>
      </w:pPr>
      <w:r>
        <w:t>Wykonu</w:t>
      </w:r>
      <w:r>
        <w:t>jąc dyspozycję w/w przepisów w odniesieniu do zakwestionowanej jednej partii produktu Warmińsko- Mazurski Wojewódzki Inspektor Inspekcji Handlowej oceniając:</w:t>
      </w:r>
    </w:p>
    <w:p w:rsidR="00AF37DB" w:rsidRDefault="001A12DF" w:rsidP="00E50C9F">
      <w:pPr>
        <w:pStyle w:val="Teksttreci0"/>
        <w:shd w:val="clear" w:color="auto" w:fill="auto"/>
        <w:spacing w:line="240" w:lineRule="auto"/>
        <w:ind w:left="720" w:hanging="340"/>
        <w:jc w:val="both"/>
        <w:sectPr w:rsidR="00AF37DB">
          <w:footerReference w:type="even" r:id="rId7"/>
          <w:footerReference w:type="default" r:id="rId8"/>
          <w:pgSz w:w="11900" w:h="16840"/>
          <w:pgMar w:top="1290" w:right="1478" w:bottom="1248" w:left="1211" w:header="0" w:footer="3" w:gutter="0"/>
          <w:pgNumType w:start="1"/>
          <w:cols w:space="720"/>
          <w:noEndnote/>
          <w:docGrid w:linePitch="360"/>
        </w:sectPr>
      </w:pPr>
      <w:r>
        <w:rPr>
          <w:b/>
          <w:bCs/>
          <w:sz w:val="22"/>
          <w:szCs w:val="22"/>
        </w:rPr>
        <w:t xml:space="preserve">1. stopień szkodliwości czynu </w:t>
      </w:r>
      <w:r>
        <w:t>stwierdził, że konsument podejmując decyzję o zakupie towaru kieruje się przede wszystkim podstawowymi informacjami zawartymi w jego oznakowaniu, które umożliwiają odróżnienie produktu od podobnyc</w:t>
      </w:r>
      <w:r>
        <w:t xml:space="preserve">h środków spożywczych dostępnych na rynku. Ilość składników odżywczych w żywności jest istotną przesłanką decydującą o wyborze konsumenta. Z tego też względu uznano, że ujawnione w wyniku badań zarówno próbki podstawowej jak i kontrolnej nieprawidłowości, </w:t>
      </w:r>
      <w:r>
        <w:t>polegające na stwierdzeniu niższej zawartości białka oraz wyższej zawartości tłuszczu, soli i kwasów tłuszczowych nasyconych od wartości deklarowanych przez producenta na etykiecie opakowania jednostkowego, naruszają interes konsumentów w zakresie prawa do</w:t>
      </w:r>
      <w:r>
        <w:t xml:space="preserve"> otrzymania produktu zgodnego z deklaracją na opakowaniu. Sama natomiast deklaracja przestaje być dla konsumentów rzetelnym źródłem wiedzy o cechach i właściwościach produktu, narusza prawo konsumentów do informacji oraz uniemożliwia dokonanie świadomego w</w:t>
      </w:r>
      <w:r>
        <w:t>yboru produktu zgodnego z ich oczekiwaniami. Zagwarantowanie tego wyboru jest natomiast nadrzędnym celem przepisów prawa żywnościowego. Braki w powyższym zakresie przekładają się na naruszenie interesów ekonomicznych konsumentów, z uwagi na możliwość zakup</w:t>
      </w:r>
      <w:r>
        <w:t>u produktu przypadkowego, nieodpowiadającego oczekiwaniom. Wskazać należy, że w przedmiotowej sprawie niezgodność z deklaracją dotyczyła min. wyższej zawartości tłuszczu, soli i kwasów nasyconych, które to są uznawane za składniki odżywcze niepożądane prze</w:t>
      </w:r>
      <w:r>
        <w:t xml:space="preserve">z konsumentów, a poziom odchylenia od wartości deklarowanej przekraczał górny limit tolerancji przewidzianej dla tych składników. Natomiast </w:t>
      </w:r>
    </w:p>
    <w:p w:rsidR="00AF37DB" w:rsidRDefault="001A12DF" w:rsidP="00E50C9F">
      <w:pPr>
        <w:pStyle w:val="Teksttreci0"/>
        <w:shd w:val="clear" w:color="auto" w:fill="auto"/>
        <w:spacing w:line="240" w:lineRule="auto"/>
        <w:ind w:left="720" w:firstLine="0"/>
        <w:jc w:val="both"/>
      </w:pPr>
      <w:r>
        <w:lastRenderedPageBreak/>
        <w:t>zawartość białka, składnika jak najbardziej pożądanego w przetworach mięsnych, była na poziomie niższym od deklarac</w:t>
      </w:r>
      <w:r>
        <w:t>ji producenta,</w:t>
      </w:r>
    </w:p>
    <w:p w:rsidR="00AF37DB" w:rsidRDefault="001A12DF" w:rsidP="00E50C9F">
      <w:pPr>
        <w:pStyle w:val="Teksttreci0"/>
        <w:numPr>
          <w:ilvl w:val="0"/>
          <w:numId w:val="1"/>
        </w:numPr>
        <w:shd w:val="clear" w:color="auto" w:fill="auto"/>
        <w:tabs>
          <w:tab w:val="left" w:pos="759"/>
        </w:tabs>
        <w:spacing w:line="240" w:lineRule="auto"/>
        <w:ind w:left="740" w:hanging="340"/>
        <w:jc w:val="both"/>
      </w:pPr>
      <w:r>
        <w:rPr>
          <w:b/>
          <w:bCs/>
          <w:sz w:val="22"/>
          <w:szCs w:val="22"/>
        </w:rPr>
        <w:t xml:space="preserve">zakres naruszenia </w:t>
      </w:r>
      <w:r>
        <w:t xml:space="preserve">wymagań jakości handlowej stwierdził, że nastąpiło znaczne naruszenie interesów i praw konsumentów poprzez nierzetelne informowanie w oznakowaniu o składzie produktu. Deklaracja producenta na opakowaniu jednostkowym była </w:t>
      </w:r>
      <w:r>
        <w:t>niezgodna z faktycznie ustalonym przez laboratorium składem procentowym. Informacja o wartości odżywczej środka spożywczego jest istotną informacją na temat żywności, a zgodność środka spożywczego z deklaracją stanowi główny wyznacznik jego jakości handlow</w:t>
      </w:r>
      <w:r>
        <w:t>ej. Stąd uznano, że stwierdzona nieprawidłowość była znacząca zarówno z punktu widzenia właściwości produktu, jak i interesów konsumentów, a naruszone wymagania stanowiły podstawową część wymagań przewidzianych w przepisach prawa żywnościowego,</w:t>
      </w:r>
    </w:p>
    <w:p w:rsidR="00AF37DB" w:rsidRDefault="001A12DF" w:rsidP="00E50C9F">
      <w:pPr>
        <w:pStyle w:val="Teksttreci0"/>
        <w:numPr>
          <w:ilvl w:val="0"/>
          <w:numId w:val="1"/>
        </w:numPr>
        <w:shd w:val="clear" w:color="auto" w:fill="auto"/>
        <w:tabs>
          <w:tab w:val="left" w:pos="759"/>
        </w:tabs>
        <w:spacing w:line="240" w:lineRule="auto"/>
        <w:ind w:left="740" w:hanging="340"/>
        <w:jc w:val="both"/>
      </w:pPr>
      <w:r>
        <w:rPr>
          <w:b/>
          <w:bCs/>
          <w:sz w:val="22"/>
          <w:szCs w:val="22"/>
        </w:rPr>
        <w:t>dotychczaso</w:t>
      </w:r>
      <w:r>
        <w:rPr>
          <w:b/>
          <w:bCs/>
          <w:sz w:val="22"/>
          <w:szCs w:val="22"/>
        </w:rPr>
        <w:t xml:space="preserve">wą działalność </w:t>
      </w:r>
      <w:r>
        <w:t>przedsiębiorcy wzięto pod uwagę, że kontrolowany w okresie 24 miesięcy poprzedzających wydanie decyzji nie był karany przez Warmińsko-Mazurskiego Wojewódzkiego Inspektora Inspekcji Handlowej oraz po raz pierwszy naruszył przepisy ustawy o ja</w:t>
      </w:r>
      <w:r>
        <w:t>kości handlowej artykułów rolno- spożywczych,</w:t>
      </w:r>
    </w:p>
    <w:p w:rsidR="00AF37DB" w:rsidRDefault="001A12DF" w:rsidP="00E50C9F">
      <w:pPr>
        <w:pStyle w:val="Teksttreci0"/>
        <w:numPr>
          <w:ilvl w:val="0"/>
          <w:numId w:val="1"/>
        </w:numPr>
        <w:shd w:val="clear" w:color="auto" w:fill="auto"/>
        <w:tabs>
          <w:tab w:val="left" w:pos="759"/>
        </w:tabs>
        <w:spacing w:line="240" w:lineRule="auto"/>
        <w:ind w:left="740" w:hanging="340"/>
        <w:jc w:val="both"/>
      </w:pPr>
      <w:r>
        <w:rPr>
          <w:b/>
          <w:bCs/>
          <w:sz w:val="22"/>
          <w:szCs w:val="22"/>
        </w:rPr>
        <w:t xml:space="preserve">wielkość obrotu oraz przychodu, </w:t>
      </w:r>
      <w:r>
        <w:t>w oparciu o przedłożone przez stronę oświadczenie o wielkości obrotu i oświadczenie o liczbie zatrudnionych średniorocznie pracowników stwierdził, że strona należy do kategorii t</w:t>
      </w:r>
      <w:r>
        <w:t>zw. „średnich przedsiębiorców”,</w:t>
      </w:r>
    </w:p>
    <w:p w:rsidR="00AF37DB" w:rsidRDefault="001A12DF" w:rsidP="00E50C9F">
      <w:pPr>
        <w:pStyle w:val="Teksttreci0"/>
        <w:numPr>
          <w:ilvl w:val="0"/>
          <w:numId w:val="1"/>
        </w:numPr>
        <w:shd w:val="clear" w:color="auto" w:fill="auto"/>
        <w:tabs>
          <w:tab w:val="left" w:pos="759"/>
        </w:tabs>
        <w:spacing w:line="240" w:lineRule="auto"/>
        <w:ind w:left="740" w:hanging="340"/>
        <w:jc w:val="both"/>
      </w:pPr>
      <w:r>
        <w:rPr>
          <w:b/>
          <w:bCs/>
          <w:sz w:val="22"/>
          <w:szCs w:val="22"/>
        </w:rPr>
        <w:lastRenderedPageBreak/>
        <w:t xml:space="preserve">wartość kontrolowanych artykułów rolno-spożywczych- </w:t>
      </w:r>
      <w:r>
        <w:t>wartość partii produktu „Konserwa turystyczna. Konserwa z mięsem drobiowym oddzielonym mechanicznie i wieprzowym, drobno rozdrobniona. Produkt sterylizowany” a’ 300g, stano</w:t>
      </w:r>
      <w:r>
        <w:t>wiła w toku kontroli kwotę w wysokości 26,29 zł (11 sztuk w cenie 2,39 zł/szt.).</w:t>
      </w:r>
    </w:p>
    <w:p w:rsidR="00AF37DB" w:rsidRDefault="001A12DF" w:rsidP="00E50C9F">
      <w:pPr>
        <w:pStyle w:val="Teksttreci0"/>
        <w:shd w:val="clear" w:color="auto" w:fill="auto"/>
        <w:spacing w:line="240" w:lineRule="auto"/>
        <w:ind w:left="380"/>
        <w:jc w:val="both"/>
      </w:pPr>
      <w:r>
        <w:t xml:space="preserve">Opisane wyżej okoliczności stanowią podstawę do wymierzenia kary pieniężnej z art. 40 a ust. I </w:t>
      </w:r>
      <w:proofErr w:type="spellStart"/>
      <w:r>
        <w:t>pkt</w:t>
      </w:r>
      <w:proofErr w:type="spellEnd"/>
      <w:r>
        <w:t xml:space="preserve"> 3 ustawy o jakości handlowej w wysokości </w:t>
      </w:r>
      <w:r>
        <w:rPr>
          <w:b/>
          <w:bCs/>
          <w:sz w:val="22"/>
          <w:szCs w:val="22"/>
        </w:rPr>
        <w:t xml:space="preserve">500 zł. </w:t>
      </w:r>
      <w:r>
        <w:t>Przy uwzględnieniu wszystki</w:t>
      </w:r>
      <w:r>
        <w:t>ch opisanych wyżej przesłanek rozstrzygnięto jak w sentencji.</w:t>
      </w:r>
    </w:p>
    <w:p w:rsidR="003A2393" w:rsidRDefault="003A2393" w:rsidP="00E50C9F">
      <w:pPr>
        <w:pStyle w:val="Teksttreci0"/>
        <w:shd w:val="clear" w:color="auto" w:fill="auto"/>
        <w:spacing w:line="240" w:lineRule="auto"/>
        <w:ind w:left="380"/>
        <w:jc w:val="both"/>
      </w:pPr>
    </w:p>
    <w:p w:rsidR="00AF37DB" w:rsidRPr="009C66A6" w:rsidRDefault="001A12DF">
      <w:pPr>
        <w:pStyle w:val="Teksttreci30"/>
        <w:shd w:val="clear" w:color="auto" w:fill="auto"/>
        <w:spacing w:after="140" w:line="240" w:lineRule="auto"/>
        <w:ind w:firstLine="720"/>
        <w:jc w:val="left"/>
        <w:rPr>
          <w:rFonts w:ascii="Times New Roman" w:hAnsi="Times New Roman" w:cs="Times New Roman"/>
          <w:sz w:val="20"/>
          <w:szCs w:val="20"/>
        </w:rPr>
      </w:pPr>
      <w:r w:rsidRPr="009C66A6">
        <w:rPr>
          <w:rFonts w:ascii="Times New Roman" w:hAnsi="Times New Roman" w:cs="Times New Roman"/>
          <w:sz w:val="20"/>
          <w:szCs w:val="20"/>
          <w:u w:val="single"/>
        </w:rPr>
        <w:t>Pouczenie:</w:t>
      </w:r>
    </w:p>
    <w:p w:rsidR="00AF37DB" w:rsidRDefault="001A12DF">
      <w:pPr>
        <w:pStyle w:val="Teksttreci20"/>
        <w:numPr>
          <w:ilvl w:val="0"/>
          <w:numId w:val="2"/>
        </w:numPr>
        <w:shd w:val="clear" w:color="auto" w:fill="auto"/>
        <w:tabs>
          <w:tab w:val="left" w:pos="724"/>
        </w:tabs>
        <w:spacing w:after="0"/>
      </w:pPr>
      <w:r w:rsidRPr="009C66A6">
        <w:t>Od decyzji niniejszej przysługuje kontrolowanemu odwołanie do Prezesa Urzędu Ochrony Konkurencji i Konsumentów w</w:t>
      </w:r>
      <w:r>
        <w:t xml:space="preserve"> Warszawie za pośrednictwem Warmińsko-Mazurskiego Wojewódzkiego Inspek</w:t>
      </w:r>
      <w:r>
        <w:t>tora Inspekcji Handlowej w terminie 14 dni od dnia jej doręczenia (art. 127, 129 kpa).</w:t>
      </w:r>
    </w:p>
    <w:p w:rsidR="00AF37DB" w:rsidRDefault="001A12DF">
      <w:pPr>
        <w:pStyle w:val="Teksttreci20"/>
        <w:numPr>
          <w:ilvl w:val="0"/>
          <w:numId w:val="2"/>
        </w:numPr>
        <w:shd w:val="clear" w:color="auto" w:fill="auto"/>
        <w:tabs>
          <w:tab w:val="left" w:pos="724"/>
        </w:tabs>
        <w:spacing w:after="0"/>
      </w:pPr>
      <w:r>
        <w:t>Zapłaty kary pieniężnej należy dokonać w terminie 30 dni od dnia, w którym decyzja o wymierzeniu kary stała się ostateczna, zgodnie z art. 40a ust. 6 ustawy z dnia 21 gr</w:t>
      </w:r>
      <w:r>
        <w:t>udnia 2000 r. o jakości handlowej. Wpłaty należy dokonać na wskazane niżej konto bankowe (art. 40a ust. 7 ustawy o jakości handlowej).</w:t>
      </w:r>
    </w:p>
    <w:p w:rsidR="00AF37DB" w:rsidRDefault="001A12DF">
      <w:pPr>
        <w:pStyle w:val="Teksttreci20"/>
        <w:numPr>
          <w:ilvl w:val="0"/>
          <w:numId w:val="2"/>
        </w:numPr>
        <w:shd w:val="clear" w:color="auto" w:fill="auto"/>
        <w:tabs>
          <w:tab w:val="left" w:pos="724"/>
        </w:tabs>
        <w:spacing w:after="560"/>
      </w:pPr>
      <w:r>
        <w:t>Zgodnie z art. 40a ust. 8 ustawy o jakości handlowej w zakresie nieuregulowanym w ustawie, do kar pieniężnych stosuje się</w:t>
      </w:r>
      <w:r>
        <w:t xml:space="preserve"> odpowiednio przepisy działu III ustawy z dnia 29 sierpnia 1997 r. Ordynacja podatkowa (tekst jednolity Dz. U. z 2018 r., poz. 800 ze zm.)</w:t>
      </w:r>
    </w:p>
    <w:p w:rsidR="00E50C9F" w:rsidRPr="009C66A6" w:rsidRDefault="001A12DF" w:rsidP="00E50C9F">
      <w:pPr>
        <w:pStyle w:val="Teksttreci20"/>
        <w:shd w:val="clear" w:color="auto" w:fill="auto"/>
        <w:spacing w:after="0" w:line="240" w:lineRule="auto"/>
        <w:ind w:hanging="720"/>
      </w:pPr>
      <w:r w:rsidRPr="009C66A6">
        <w:t>Wojewódzki Inspektorat Inspekcji Handlowej w Olsztynie</w:t>
      </w:r>
    </w:p>
    <w:p w:rsidR="00E50C9F" w:rsidRPr="009C66A6" w:rsidRDefault="001A12DF" w:rsidP="00E50C9F">
      <w:pPr>
        <w:pStyle w:val="Teksttreci20"/>
        <w:shd w:val="clear" w:color="auto" w:fill="auto"/>
        <w:spacing w:after="0" w:line="240" w:lineRule="auto"/>
        <w:ind w:hanging="720"/>
      </w:pPr>
      <w:r w:rsidRPr="009C66A6">
        <w:t xml:space="preserve">ul. </w:t>
      </w:r>
      <w:r w:rsidR="00E50C9F" w:rsidRPr="009C66A6">
        <w:t>Erwina Kruka 10, 10-540 Olsztyn</w:t>
      </w:r>
    </w:p>
    <w:p w:rsidR="00E50C9F" w:rsidRPr="009C66A6" w:rsidRDefault="001A12DF" w:rsidP="00E50C9F">
      <w:pPr>
        <w:pStyle w:val="Teksttreci20"/>
        <w:shd w:val="clear" w:color="auto" w:fill="auto"/>
        <w:spacing w:after="0" w:line="240" w:lineRule="auto"/>
        <w:ind w:hanging="720"/>
      </w:pPr>
      <w:r w:rsidRPr="009C66A6">
        <w:t>Narodowy Bank Polski Oddzi</w:t>
      </w:r>
      <w:r w:rsidR="00E50C9F" w:rsidRPr="009C66A6">
        <w:t>ał Okręgowy w Olsztynie</w:t>
      </w:r>
    </w:p>
    <w:p w:rsidR="00AF37DB" w:rsidRPr="009C66A6" w:rsidRDefault="001A12DF" w:rsidP="00E50C9F">
      <w:pPr>
        <w:pStyle w:val="Teksttreci20"/>
        <w:shd w:val="clear" w:color="auto" w:fill="auto"/>
        <w:spacing w:after="0" w:line="240" w:lineRule="auto"/>
        <w:ind w:hanging="720"/>
      </w:pPr>
      <w:r w:rsidRPr="009C66A6">
        <w:t>Nr rachunku: 90 1010 1397 0032 0322 3100 0000</w:t>
      </w:r>
    </w:p>
    <w:p w:rsidR="00E50C9F" w:rsidRPr="009C66A6" w:rsidRDefault="00E50C9F">
      <w:pPr>
        <w:pStyle w:val="Teksttreci0"/>
        <w:shd w:val="clear" w:color="auto" w:fill="auto"/>
        <w:spacing w:line="240" w:lineRule="auto"/>
        <w:ind w:firstLine="0"/>
        <w:rPr>
          <w:sz w:val="20"/>
          <w:szCs w:val="20"/>
          <w:u w:val="single"/>
        </w:rPr>
      </w:pPr>
    </w:p>
    <w:p w:rsidR="00AF37DB" w:rsidRPr="009C66A6" w:rsidRDefault="001A12DF">
      <w:pPr>
        <w:pStyle w:val="Teksttreci0"/>
        <w:shd w:val="clear" w:color="auto" w:fill="auto"/>
        <w:spacing w:line="240" w:lineRule="auto"/>
        <w:ind w:firstLine="0"/>
        <w:rPr>
          <w:sz w:val="20"/>
          <w:szCs w:val="20"/>
        </w:rPr>
      </w:pPr>
      <w:r w:rsidRPr="009C66A6">
        <w:rPr>
          <w:sz w:val="20"/>
          <w:szCs w:val="20"/>
          <w:u w:val="single"/>
        </w:rPr>
        <w:t>Otrzymują:</w:t>
      </w:r>
    </w:p>
    <w:p w:rsidR="00AF37DB" w:rsidRPr="009C66A6" w:rsidRDefault="001A12DF">
      <w:pPr>
        <w:pStyle w:val="Teksttreci0"/>
        <w:shd w:val="clear" w:color="auto" w:fill="auto"/>
        <w:spacing w:line="240" w:lineRule="auto"/>
        <w:ind w:firstLine="380"/>
        <w:rPr>
          <w:sz w:val="20"/>
          <w:szCs w:val="20"/>
        </w:rPr>
      </w:pPr>
      <w:r w:rsidRPr="009C66A6">
        <w:rPr>
          <w:sz w:val="20"/>
          <w:szCs w:val="20"/>
        </w:rPr>
        <w:t>1.</w:t>
      </w:r>
      <w:r w:rsidR="00E50C9F" w:rsidRPr="009C66A6">
        <w:rPr>
          <w:sz w:val="20"/>
          <w:szCs w:val="20"/>
        </w:rPr>
        <w:t xml:space="preserve"> </w:t>
      </w:r>
      <w:r w:rsidR="00E50C9F" w:rsidRPr="009C66A6">
        <w:rPr>
          <w:b/>
          <w:i/>
          <w:sz w:val="20"/>
          <w:szCs w:val="20"/>
        </w:rPr>
        <w:t xml:space="preserve">(Dane </w:t>
      </w:r>
      <w:proofErr w:type="spellStart"/>
      <w:r w:rsidR="00E50C9F" w:rsidRPr="009C66A6">
        <w:rPr>
          <w:b/>
          <w:i/>
          <w:sz w:val="20"/>
          <w:szCs w:val="20"/>
        </w:rPr>
        <w:t>zanonimizowane</w:t>
      </w:r>
      <w:proofErr w:type="spellEnd"/>
      <w:r w:rsidR="00E50C9F" w:rsidRPr="009C66A6">
        <w:rPr>
          <w:b/>
          <w:i/>
          <w:sz w:val="20"/>
          <w:szCs w:val="20"/>
        </w:rPr>
        <w:t>)</w:t>
      </w:r>
    </w:p>
    <w:p w:rsidR="00AF37DB" w:rsidRPr="009C66A6" w:rsidRDefault="001A12DF">
      <w:pPr>
        <w:pStyle w:val="Teksttreci0"/>
        <w:shd w:val="clear" w:color="auto" w:fill="auto"/>
        <w:spacing w:line="240" w:lineRule="auto"/>
        <w:ind w:firstLine="380"/>
        <w:rPr>
          <w:sz w:val="20"/>
          <w:szCs w:val="20"/>
        </w:rPr>
      </w:pPr>
      <w:r w:rsidRPr="009C66A6">
        <w:rPr>
          <w:sz w:val="20"/>
          <w:szCs w:val="20"/>
        </w:rPr>
        <w:t xml:space="preserve">2. Wydział Budżetowo-Administracyjny WIIH w </w:t>
      </w:r>
      <w:r w:rsidRPr="009C66A6">
        <w:rPr>
          <w:sz w:val="20"/>
          <w:szCs w:val="20"/>
        </w:rPr>
        <w:t>Olsztynie</w:t>
      </w:r>
    </w:p>
    <w:sectPr w:rsidR="00AF37DB" w:rsidRPr="009C66A6" w:rsidSect="00AF37DB">
      <w:footerReference w:type="even" r:id="rId9"/>
      <w:footerReference w:type="default" r:id="rId10"/>
      <w:type w:val="continuous"/>
      <w:pgSz w:w="11900" w:h="16840"/>
      <w:pgMar w:top="1290" w:right="1478" w:bottom="1248" w:left="1211" w:header="862" w:footer="8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2DF" w:rsidRDefault="001A12DF" w:rsidP="00AF37DB">
      <w:r>
        <w:separator/>
      </w:r>
    </w:p>
  </w:endnote>
  <w:endnote w:type="continuationSeparator" w:id="0">
    <w:p w:rsidR="001A12DF" w:rsidRDefault="001A12DF" w:rsidP="00AF3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7DB" w:rsidRDefault="00AF37DB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89.15pt;margin-top:799.35pt;width:4.3pt;height:7.2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F37DB" w:rsidRDefault="00AF37DB">
                <w:pPr>
                  <w:pStyle w:val="Nagweklubstopka20"/>
                  <w:shd w:val="clear" w:color="auto" w:fill="auto"/>
                </w:pPr>
                <w:fldSimple w:instr=" PAGE \* MERGEFORMAT ">
                  <w:r w:rsidR="009C66A6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7DB" w:rsidRDefault="00AF37DB">
    <w:pPr>
      <w:spacing w:line="1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7DB" w:rsidRDefault="00AF37D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7DB" w:rsidRDefault="00AF37D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2DF" w:rsidRDefault="001A12DF"/>
  </w:footnote>
  <w:footnote w:type="continuationSeparator" w:id="0">
    <w:p w:rsidR="001A12DF" w:rsidRDefault="001A12D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45FD1"/>
    <w:multiLevelType w:val="multilevel"/>
    <w:tmpl w:val="51CEC6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F857B3"/>
    <w:multiLevelType w:val="multilevel"/>
    <w:tmpl w:val="77EAD8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F37DB"/>
    <w:rsid w:val="001A12DF"/>
    <w:rsid w:val="003A2393"/>
    <w:rsid w:val="0085111E"/>
    <w:rsid w:val="009C66A6"/>
    <w:rsid w:val="00AF37DB"/>
    <w:rsid w:val="00E5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F37D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AF37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AF37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sid w:val="00AF37DB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sid w:val="00AF37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rsid w:val="00AF37DB"/>
    <w:pPr>
      <w:shd w:val="clear" w:color="auto" w:fill="FFFFFF"/>
      <w:spacing w:line="360" w:lineRule="auto"/>
      <w:ind w:firstLine="20"/>
    </w:pPr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sid w:val="00AF37D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AF37DB"/>
    <w:pPr>
      <w:shd w:val="clear" w:color="auto" w:fill="FFFFFF"/>
      <w:spacing w:after="680" w:line="235" w:lineRule="auto"/>
      <w:ind w:firstLine="360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AF37DB"/>
    <w:pPr>
      <w:shd w:val="clear" w:color="auto" w:fill="FFFFFF"/>
      <w:spacing w:after="140" w:line="252" w:lineRule="auto"/>
      <w:ind w:left="720" w:hanging="340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1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11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2072</Words>
  <Characters>12434</Characters>
  <Application>Microsoft Office Word</Application>
  <DocSecurity>0</DocSecurity>
  <Lines>103</Lines>
  <Paragraphs>28</Paragraphs>
  <ScaleCrop>false</ScaleCrop>
  <Company/>
  <LinksUpToDate>false</LinksUpToDate>
  <CharactersWithSpaces>14478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Użytkownik systemu Windows</cp:lastModifiedBy>
  <cp:revision>6</cp:revision>
  <dcterms:created xsi:type="dcterms:W3CDTF">2019-12-05T22:20:00Z</dcterms:created>
  <dcterms:modified xsi:type="dcterms:W3CDTF">2019-12-05T22:28:00Z</dcterms:modified>
</cp:coreProperties>
</file>