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74" w:rsidRPr="00E20986" w:rsidRDefault="001B4D9A" w:rsidP="00E20986">
      <w:pPr>
        <w:pStyle w:val="Teksttreci0"/>
        <w:shd w:val="clear" w:color="auto" w:fill="auto"/>
        <w:spacing w:line="360" w:lineRule="auto"/>
        <w:jc w:val="right"/>
        <w:rPr>
          <w:sz w:val="24"/>
          <w:szCs w:val="24"/>
        </w:rPr>
      </w:pPr>
      <w:r w:rsidRPr="00E20986">
        <w:rPr>
          <w:sz w:val="24"/>
          <w:szCs w:val="24"/>
        </w:rPr>
        <w:t>Ełk, dnia 26.02.2018 r.</w:t>
      </w:r>
    </w:p>
    <w:p w:rsidR="008E3CE3" w:rsidRPr="00E20986" w:rsidRDefault="008E3CE3" w:rsidP="00E20986">
      <w:pPr>
        <w:pStyle w:val="Teksttreci0"/>
        <w:shd w:val="clear" w:color="auto" w:fill="auto"/>
        <w:spacing w:line="360" w:lineRule="auto"/>
        <w:jc w:val="right"/>
        <w:rPr>
          <w:sz w:val="24"/>
          <w:szCs w:val="24"/>
        </w:rPr>
      </w:pPr>
    </w:p>
    <w:p w:rsidR="008E3CE3" w:rsidRPr="00E20986" w:rsidRDefault="008E3CE3" w:rsidP="00E20986">
      <w:pPr>
        <w:pStyle w:val="Teksttreci0"/>
        <w:shd w:val="clear" w:color="auto" w:fill="auto"/>
        <w:spacing w:line="360" w:lineRule="auto"/>
        <w:rPr>
          <w:b/>
          <w:bCs/>
          <w:sz w:val="24"/>
          <w:szCs w:val="24"/>
        </w:rPr>
      </w:pPr>
      <w:r w:rsidRPr="00E20986">
        <w:rPr>
          <w:b/>
          <w:bCs/>
          <w:sz w:val="24"/>
          <w:szCs w:val="24"/>
        </w:rPr>
        <w:t>WARMIŃSKO-MAZURSKI</w:t>
      </w:r>
    </w:p>
    <w:p w:rsidR="008E3CE3" w:rsidRPr="00E20986" w:rsidRDefault="008E3CE3" w:rsidP="00E20986">
      <w:pPr>
        <w:pStyle w:val="Teksttreci0"/>
        <w:shd w:val="clear" w:color="auto" w:fill="auto"/>
        <w:spacing w:line="360" w:lineRule="auto"/>
        <w:rPr>
          <w:b/>
          <w:bCs/>
          <w:sz w:val="24"/>
          <w:szCs w:val="24"/>
        </w:rPr>
      </w:pPr>
      <w:r w:rsidRPr="00E20986">
        <w:rPr>
          <w:b/>
          <w:bCs/>
          <w:sz w:val="24"/>
          <w:szCs w:val="24"/>
        </w:rPr>
        <w:t>WOJEWÓDZKI INSPEKTOR</w:t>
      </w:r>
    </w:p>
    <w:p w:rsidR="00230E74" w:rsidRPr="00E20986" w:rsidRDefault="001B4D9A" w:rsidP="00E20986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  <w:r w:rsidRPr="00E20986">
        <w:rPr>
          <w:b/>
          <w:bCs/>
          <w:sz w:val="24"/>
          <w:szCs w:val="24"/>
        </w:rPr>
        <w:t>INSPEKCJI HANDLOWEJ ul. Erwina Kruka 10 10-540 Olsztyn</w:t>
      </w:r>
    </w:p>
    <w:p w:rsidR="00E20986" w:rsidRPr="00E20986" w:rsidRDefault="00E20986" w:rsidP="00E20986">
      <w:pPr>
        <w:pStyle w:val="Teksttreci0"/>
        <w:shd w:val="clear" w:color="auto" w:fill="auto"/>
        <w:spacing w:line="360" w:lineRule="auto"/>
        <w:rPr>
          <w:b/>
          <w:bCs/>
          <w:sz w:val="24"/>
          <w:szCs w:val="24"/>
        </w:rPr>
      </w:pPr>
    </w:p>
    <w:p w:rsidR="00E20986" w:rsidRPr="00E20986" w:rsidRDefault="00E20986" w:rsidP="00E20986">
      <w:pPr>
        <w:pStyle w:val="Teksttreci0"/>
        <w:shd w:val="clear" w:color="auto" w:fill="auto"/>
        <w:spacing w:line="360" w:lineRule="auto"/>
        <w:rPr>
          <w:b/>
          <w:bCs/>
          <w:sz w:val="24"/>
          <w:szCs w:val="24"/>
        </w:rPr>
      </w:pPr>
    </w:p>
    <w:p w:rsidR="00230E74" w:rsidRPr="00E20986" w:rsidRDefault="001B4D9A" w:rsidP="00E20986">
      <w:pPr>
        <w:pStyle w:val="Teksttreci0"/>
        <w:shd w:val="clear" w:color="auto" w:fill="auto"/>
        <w:spacing w:line="360" w:lineRule="auto"/>
        <w:rPr>
          <w:sz w:val="24"/>
          <w:szCs w:val="24"/>
        </w:rPr>
      </w:pPr>
      <w:proofErr w:type="spellStart"/>
      <w:r w:rsidRPr="00E20986">
        <w:rPr>
          <w:b/>
          <w:bCs/>
          <w:sz w:val="24"/>
          <w:szCs w:val="24"/>
        </w:rPr>
        <w:t>DEk</w:t>
      </w:r>
      <w:proofErr w:type="spellEnd"/>
      <w:r w:rsidRPr="00E20986">
        <w:rPr>
          <w:b/>
          <w:bCs/>
          <w:sz w:val="24"/>
          <w:szCs w:val="24"/>
        </w:rPr>
        <w:t>. 8361.198.2017.MA</w:t>
      </w:r>
    </w:p>
    <w:p w:rsidR="00E20986" w:rsidRPr="00E20986" w:rsidRDefault="00E20986" w:rsidP="00E20986">
      <w:pPr>
        <w:pStyle w:val="Teksttreci0"/>
        <w:shd w:val="clear" w:color="auto" w:fill="auto"/>
        <w:spacing w:line="360" w:lineRule="auto"/>
        <w:rPr>
          <w:b/>
          <w:bCs/>
          <w:sz w:val="24"/>
          <w:szCs w:val="24"/>
        </w:rPr>
      </w:pPr>
    </w:p>
    <w:p w:rsidR="00E20986" w:rsidRPr="00E20986" w:rsidRDefault="00E20986" w:rsidP="00E20986">
      <w:pPr>
        <w:pStyle w:val="Teksttreci0"/>
        <w:shd w:val="clear" w:color="auto" w:fill="auto"/>
        <w:spacing w:line="360" w:lineRule="auto"/>
        <w:rPr>
          <w:b/>
          <w:bCs/>
          <w:sz w:val="24"/>
          <w:szCs w:val="24"/>
        </w:rPr>
      </w:pPr>
    </w:p>
    <w:p w:rsidR="00E20986" w:rsidRPr="00E20986" w:rsidRDefault="00E20986" w:rsidP="00E20986">
      <w:pPr>
        <w:pStyle w:val="Teksttreci0"/>
        <w:shd w:val="clear" w:color="auto" w:fill="auto"/>
        <w:spacing w:line="360" w:lineRule="auto"/>
        <w:ind w:left="6663"/>
        <w:rPr>
          <w:b/>
          <w:bCs/>
          <w:i/>
          <w:sz w:val="24"/>
          <w:szCs w:val="24"/>
        </w:rPr>
      </w:pPr>
      <w:r w:rsidRPr="00E20986">
        <w:rPr>
          <w:b/>
          <w:bCs/>
          <w:i/>
          <w:sz w:val="24"/>
          <w:szCs w:val="24"/>
        </w:rPr>
        <w:t xml:space="preserve">(Dane </w:t>
      </w:r>
      <w:proofErr w:type="spellStart"/>
      <w:r w:rsidRPr="00E20986">
        <w:rPr>
          <w:b/>
          <w:bCs/>
          <w:i/>
          <w:sz w:val="24"/>
          <w:szCs w:val="24"/>
        </w:rPr>
        <w:t>zanonimizowane</w:t>
      </w:r>
      <w:proofErr w:type="spellEnd"/>
      <w:r w:rsidRPr="00E20986">
        <w:rPr>
          <w:b/>
          <w:bCs/>
          <w:i/>
          <w:sz w:val="24"/>
          <w:szCs w:val="24"/>
        </w:rPr>
        <w:t>)</w:t>
      </w:r>
    </w:p>
    <w:p w:rsidR="00E20986" w:rsidRPr="00E20986" w:rsidRDefault="00E20986" w:rsidP="00E20986">
      <w:pPr>
        <w:pStyle w:val="Teksttreci0"/>
        <w:shd w:val="clear" w:color="auto" w:fill="auto"/>
        <w:spacing w:line="360" w:lineRule="auto"/>
        <w:rPr>
          <w:b/>
          <w:bCs/>
          <w:sz w:val="24"/>
          <w:szCs w:val="24"/>
        </w:rPr>
      </w:pPr>
    </w:p>
    <w:p w:rsidR="00E20986" w:rsidRPr="00E20986" w:rsidRDefault="00E20986" w:rsidP="00E20986">
      <w:pPr>
        <w:pStyle w:val="Teksttreci0"/>
        <w:shd w:val="clear" w:color="auto" w:fill="auto"/>
        <w:spacing w:line="360" w:lineRule="auto"/>
        <w:rPr>
          <w:b/>
          <w:bCs/>
          <w:sz w:val="24"/>
          <w:szCs w:val="24"/>
        </w:rPr>
      </w:pPr>
    </w:p>
    <w:p w:rsidR="00E20986" w:rsidRPr="00E20986" w:rsidRDefault="00E20986" w:rsidP="00E20986">
      <w:pPr>
        <w:pStyle w:val="Teksttreci0"/>
        <w:shd w:val="clear" w:color="auto" w:fill="auto"/>
        <w:spacing w:line="360" w:lineRule="auto"/>
        <w:rPr>
          <w:b/>
          <w:bCs/>
          <w:sz w:val="24"/>
          <w:szCs w:val="24"/>
        </w:rPr>
      </w:pPr>
    </w:p>
    <w:p w:rsidR="00230E74" w:rsidRPr="00E20986" w:rsidRDefault="001B4D9A" w:rsidP="00E20986">
      <w:pPr>
        <w:pStyle w:val="Teksttreci0"/>
        <w:shd w:val="clear" w:color="auto" w:fill="auto"/>
        <w:spacing w:line="360" w:lineRule="auto"/>
        <w:jc w:val="center"/>
        <w:rPr>
          <w:sz w:val="24"/>
          <w:szCs w:val="24"/>
        </w:rPr>
      </w:pPr>
      <w:r w:rsidRPr="00E20986">
        <w:rPr>
          <w:b/>
          <w:bCs/>
          <w:sz w:val="24"/>
          <w:szCs w:val="24"/>
        </w:rPr>
        <w:t>DECYZJA</w:t>
      </w:r>
    </w:p>
    <w:p w:rsidR="00230E74" w:rsidRPr="00E20986" w:rsidRDefault="001B4D9A" w:rsidP="00E20986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E20986">
        <w:rPr>
          <w:sz w:val="24"/>
          <w:szCs w:val="24"/>
        </w:rPr>
        <w:t>Na podstawie przepisu art. 30 ust. 1 w związku z art. 5 ust 2 ustawy z dnia 15 grudnia 2000 r. o Inspekcji Handlowej (Dz. U. z 2017r. poz. 1063 ze zm.), art. 2 § 2 ustawy z dnia 29 sierpnia I997r. Ordynacja podatkowa (tekst jednolity Dz. U. z 2017 r. poz. 201 ze zm.), /dalej także „o. p.”/, § 9 ust.</w:t>
      </w:r>
    </w:p>
    <w:p w:rsidR="00230E74" w:rsidRPr="00E20986" w:rsidRDefault="001B4D9A" w:rsidP="00E20986">
      <w:pPr>
        <w:pStyle w:val="Teksttreci0"/>
        <w:shd w:val="clear" w:color="auto" w:fill="auto"/>
        <w:spacing w:line="360" w:lineRule="auto"/>
        <w:jc w:val="both"/>
        <w:rPr>
          <w:sz w:val="24"/>
          <w:szCs w:val="24"/>
        </w:rPr>
      </w:pPr>
      <w:r w:rsidRPr="00E20986">
        <w:rPr>
          <w:sz w:val="24"/>
          <w:szCs w:val="24"/>
        </w:rPr>
        <w:t>1 i 2 rozporządzenia Prezesa Rady Ministrów z dnia 27 kwietnia 2012 r. w sprawie szczegółowego trybu pobierania i badania próbek produktów przez organy Inspekcji Handlowej (Dz. U. z 2012 r., poz. 496) oraz art. 104 § 1 ustawy z dnia 14 czerwca 1960 r. Kodeks postępowania administracyjnego (tekst jednolity Dz. U. z 2017 r., poz. 1257 ze zm.), /dalej także „k.p.a.”/</w:t>
      </w:r>
    </w:p>
    <w:p w:rsidR="00230E74" w:rsidRPr="00E20986" w:rsidRDefault="001B4D9A" w:rsidP="00E20986">
      <w:pPr>
        <w:pStyle w:val="Teksttreci0"/>
        <w:shd w:val="clear" w:color="auto" w:fill="auto"/>
        <w:spacing w:line="360" w:lineRule="auto"/>
        <w:jc w:val="center"/>
        <w:rPr>
          <w:sz w:val="24"/>
          <w:szCs w:val="24"/>
        </w:rPr>
      </w:pPr>
      <w:r w:rsidRPr="00E20986">
        <w:rPr>
          <w:b/>
          <w:bCs/>
          <w:sz w:val="24"/>
          <w:szCs w:val="24"/>
        </w:rPr>
        <w:t>zobowiązuję</w:t>
      </w:r>
    </w:p>
    <w:p w:rsidR="00230E74" w:rsidRPr="00E20986" w:rsidRDefault="00E20986" w:rsidP="00E20986">
      <w:pPr>
        <w:pStyle w:val="Teksttreci0"/>
        <w:shd w:val="clear" w:color="auto" w:fill="auto"/>
        <w:spacing w:line="360" w:lineRule="auto"/>
        <w:rPr>
          <w:sz w:val="24"/>
          <w:szCs w:val="24"/>
        </w:rPr>
        <w:sectPr w:rsidR="00230E74" w:rsidRPr="00E20986" w:rsidSect="00E20986">
          <w:pgSz w:w="11900" w:h="16840"/>
          <w:pgMar w:top="1417" w:right="1417" w:bottom="1417" w:left="1417" w:header="1603" w:footer="1603" w:gutter="0"/>
          <w:pgNumType w:start="1"/>
          <w:cols w:space="720"/>
          <w:noEndnote/>
          <w:docGrid w:linePitch="360"/>
        </w:sectPr>
      </w:pPr>
      <w:r w:rsidRPr="00E20986">
        <w:rPr>
          <w:b/>
          <w:i/>
          <w:sz w:val="24"/>
          <w:szCs w:val="24"/>
        </w:rPr>
        <w:t xml:space="preserve">(Dane </w:t>
      </w:r>
      <w:proofErr w:type="spellStart"/>
      <w:r w:rsidRPr="00E20986">
        <w:rPr>
          <w:b/>
          <w:i/>
          <w:sz w:val="24"/>
          <w:szCs w:val="24"/>
        </w:rPr>
        <w:t>zanonimizowane</w:t>
      </w:r>
      <w:proofErr w:type="spellEnd"/>
      <w:r w:rsidRPr="00E20986">
        <w:rPr>
          <w:b/>
          <w:i/>
          <w:sz w:val="24"/>
          <w:szCs w:val="24"/>
        </w:rPr>
        <w:t>)</w:t>
      </w:r>
      <w:r w:rsidRPr="00E20986">
        <w:rPr>
          <w:sz w:val="24"/>
          <w:szCs w:val="24"/>
        </w:rPr>
        <w:t xml:space="preserve">, do uiszczenia </w:t>
      </w:r>
      <w:r w:rsidR="001B4D9A" w:rsidRPr="00E20986">
        <w:rPr>
          <w:sz w:val="24"/>
          <w:szCs w:val="24"/>
        </w:rPr>
        <w:t xml:space="preserve">kwoty </w:t>
      </w:r>
      <w:r w:rsidR="001B4D9A" w:rsidRPr="00E20986">
        <w:rPr>
          <w:b/>
          <w:bCs/>
          <w:sz w:val="24"/>
          <w:szCs w:val="24"/>
        </w:rPr>
        <w:t xml:space="preserve">565,89 </w:t>
      </w:r>
      <w:proofErr w:type="spellStart"/>
      <w:r w:rsidR="001B4D9A" w:rsidRPr="00E20986">
        <w:rPr>
          <w:b/>
          <w:bCs/>
          <w:sz w:val="24"/>
          <w:szCs w:val="24"/>
        </w:rPr>
        <w:t>zl</w:t>
      </w:r>
      <w:proofErr w:type="spellEnd"/>
      <w:r w:rsidR="001B4D9A" w:rsidRPr="00E20986">
        <w:rPr>
          <w:b/>
          <w:bCs/>
          <w:sz w:val="24"/>
          <w:szCs w:val="24"/>
        </w:rPr>
        <w:t xml:space="preserve"> (słownie: pięćset sześćdziesiąt pięć złotych 89/100) </w:t>
      </w:r>
      <w:r w:rsidR="001B4D9A" w:rsidRPr="00E20986">
        <w:rPr>
          <w:sz w:val="24"/>
          <w:szCs w:val="24"/>
        </w:rPr>
        <w:t xml:space="preserve">stanowiącej równowartość kosztów badań laboratoryjnych próbki </w:t>
      </w:r>
      <w:r w:rsidR="001B4D9A" w:rsidRPr="00E20986">
        <w:rPr>
          <w:b/>
          <w:bCs/>
          <w:sz w:val="24"/>
          <w:szCs w:val="24"/>
        </w:rPr>
        <w:t xml:space="preserve">szala/komina, index:TY-S5-011, kod kr.: 200005014808 </w:t>
      </w:r>
      <w:r w:rsidR="001B4D9A" w:rsidRPr="00E20986">
        <w:rPr>
          <w:sz w:val="24"/>
          <w:szCs w:val="24"/>
        </w:rPr>
        <w:t>pobranej do badań na podstawie protokołu pobrania próbki Nr 097556 z dnia 18.10.2017r.</w:t>
      </w:r>
    </w:p>
    <w:p w:rsidR="00230E74" w:rsidRPr="00E20986" w:rsidRDefault="001B4D9A" w:rsidP="00E20986">
      <w:pPr>
        <w:pStyle w:val="Teksttreci0"/>
        <w:shd w:val="clear" w:color="auto" w:fill="auto"/>
        <w:spacing w:line="360" w:lineRule="auto"/>
        <w:jc w:val="center"/>
        <w:rPr>
          <w:sz w:val="24"/>
          <w:szCs w:val="24"/>
        </w:rPr>
      </w:pPr>
      <w:r w:rsidRPr="00E20986">
        <w:rPr>
          <w:b/>
          <w:bCs/>
          <w:sz w:val="24"/>
          <w:szCs w:val="24"/>
        </w:rPr>
        <w:lastRenderedPageBreak/>
        <w:t>UZASADNIENIE</w:t>
      </w:r>
    </w:p>
    <w:p w:rsidR="00230E74" w:rsidRPr="00E20986" w:rsidRDefault="001B4D9A" w:rsidP="00E20986">
      <w:pPr>
        <w:pStyle w:val="Podpisobrazu0"/>
        <w:shd w:val="clear" w:color="auto" w:fill="auto"/>
        <w:spacing w:line="360" w:lineRule="auto"/>
        <w:jc w:val="left"/>
        <w:rPr>
          <w:sz w:val="24"/>
          <w:szCs w:val="24"/>
        </w:rPr>
      </w:pPr>
      <w:r w:rsidRPr="00E20986">
        <w:rPr>
          <w:sz w:val="24"/>
          <w:szCs w:val="24"/>
        </w:rPr>
        <w:t>Inspektorzy Delegatury w Ełku, reprezentujący Warmińsko - Mazurskiego Wojewódzkiego Inspektora Inspekcji Handlowej, w toku kontroli przeprowadzonej w dniach 18.10.-25.10.2017r.</w:t>
      </w:r>
      <w:r w:rsidR="00E20986" w:rsidRPr="00E20986">
        <w:rPr>
          <w:sz w:val="24"/>
          <w:szCs w:val="24"/>
        </w:rPr>
        <w:t xml:space="preserve"> w </w:t>
      </w:r>
      <w:r w:rsidR="00E20986" w:rsidRPr="00E20986">
        <w:rPr>
          <w:b/>
          <w:i/>
          <w:sz w:val="24"/>
          <w:szCs w:val="24"/>
        </w:rPr>
        <w:t xml:space="preserve">(Dane </w:t>
      </w:r>
      <w:proofErr w:type="spellStart"/>
      <w:r w:rsidR="00E20986" w:rsidRPr="00E20986">
        <w:rPr>
          <w:b/>
          <w:i/>
          <w:sz w:val="24"/>
          <w:szCs w:val="24"/>
        </w:rPr>
        <w:t>zanonimizowane</w:t>
      </w:r>
      <w:proofErr w:type="spellEnd"/>
      <w:r w:rsidR="00E20986" w:rsidRPr="00E20986">
        <w:rPr>
          <w:b/>
          <w:i/>
          <w:sz w:val="24"/>
          <w:szCs w:val="24"/>
        </w:rPr>
        <w:t>)</w:t>
      </w:r>
      <w:r w:rsidR="00E20986" w:rsidRPr="00E20986">
        <w:rPr>
          <w:sz w:val="24"/>
          <w:szCs w:val="24"/>
        </w:rPr>
        <w:t xml:space="preserve"> pobrali do badań </w:t>
      </w:r>
      <w:r w:rsidRPr="00E20986">
        <w:rPr>
          <w:sz w:val="24"/>
          <w:szCs w:val="24"/>
        </w:rPr>
        <w:t xml:space="preserve">laboratoryjnych próbkę </w:t>
      </w:r>
      <w:r w:rsidRPr="00E20986">
        <w:rPr>
          <w:b/>
          <w:bCs/>
          <w:sz w:val="24"/>
          <w:szCs w:val="24"/>
        </w:rPr>
        <w:t xml:space="preserve">szala/komina, index:TY-S5-011, kod kr.: 200005014808. </w:t>
      </w:r>
      <w:r w:rsidRPr="00E20986">
        <w:rPr>
          <w:sz w:val="24"/>
          <w:szCs w:val="24"/>
        </w:rPr>
        <w:t xml:space="preserve">Badania próbki podstawowej przeprowadzone przez Urząd Ochrony Konkurencji i Konsumentów, Specjalistyczne Laboratorium Produktów Włókienniczych i Analizy Instrumentalnej z siedzibą w Łodzi wykazały, że ustalony laboratoryjnie procentowy skład surowcowy jest niezgodny z art. 16 Rozporządzenia Parlamentu Europejskiego i Rady (UE) Nr 1007/2011 z dnia 27 września 2011r. w sprawie nazewnictwa włókien tekstylnych oraz etykietowania i oznakowywania składu surowcowego wyrobów włókienniczych, a także uchylenia dyrektywy Rady 73/44/EWG oraz dyrektyw Parlamentu Europejskiego i Rady 96/73/WE i 2008/121/WE (Dz. U. UE L 272/1 ze zm.) oraz z wymaganiami (deklaracją producenta na etykiecie). Stwierdzony laboratoryjnie skład surowcowy: bawełna 70,2%, poliester 24,2%, </w:t>
      </w:r>
      <w:proofErr w:type="spellStart"/>
      <w:r w:rsidRPr="00E20986">
        <w:rPr>
          <w:sz w:val="24"/>
          <w:szCs w:val="24"/>
        </w:rPr>
        <w:t>elastan</w:t>
      </w:r>
      <w:proofErr w:type="spellEnd"/>
      <w:r w:rsidRPr="00E20986">
        <w:rPr>
          <w:sz w:val="24"/>
          <w:szCs w:val="24"/>
        </w:rPr>
        <w:t xml:space="preserve"> 5,6 %, skład deklarowany: bawełna 95%, </w:t>
      </w:r>
      <w:proofErr w:type="spellStart"/>
      <w:r w:rsidRPr="00E20986">
        <w:rPr>
          <w:sz w:val="24"/>
          <w:szCs w:val="24"/>
        </w:rPr>
        <w:t>elastan</w:t>
      </w:r>
      <w:proofErr w:type="spellEnd"/>
      <w:r w:rsidRPr="00E20986">
        <w:rPr>
          <w:sz w:val="24"/>
          <w:szCs w:val="24"/>
        </w:rPr>
        <w:t xml:space="preserve"> 5% (sprawozdanie z badań Nr 755/PW/345/2017 z dnia 30.11.2017r).</w:t>
      </w:r>
    </w:p>
    <w:p w:rsidR="00230E74" w:rsidRPr="00E20986" w:rsidRDefault="001B4D9A" w:rsidP="00E20986">
      <w:pPr>
        <w:pStyle w:val="Teksttreci0"/>
        <w:shd w:val="clear" w:color="auto" w:fill="auto"/>
        <w:spacing w:line="360" w:lineRule="auto"/>
        <w:ind w:firstLine="560"/>
        <w:jc w:val="both"/>
        <w:rPr>
          <w:sz w:val="24"/>
          <w:szCs w:val="24"/>
        </w:rPr>
      </w:pPr>
      <w:r w:rsidRPr="00E20986">
        <w:rPr>
          <w:sz w:val="24"/>
          <w:szCs w:val="24"/>
        </w:rPr>
        <w:t>Warmińsko - Mazurski Wojewódzki Inspektor Inspekcji Handlowej pismem z dnia 03.01.2018r. poinformował kontrolowaną spółkę o wynikach badań laboratoryjnych przedmiotowego szala/komina, a także o prawie do złożenia wniosku o zbadanie próbki kontrolnej. Strona nie skorzystała z przysługującego jej prawa.</w:t>
      </w:r>
    </w:p>
    <w:p w:rsidR="00230E74" w:rsidRPr="00E20986" w:rsidRDefault="001B4D9A" w:rsidP="00E20986">
      <w:pPr>
        <w:pStyle w:val="Teksttreci0"/>
        <w:shd w:val="clear" w:color="auto" w:fill="auto"/>
        <w:spacing w:line="360" w:lineRule="auto"/>
        <w:ind w:firstLine="560"/>
        <w:jc w:val="both"/>
        <w:rPr>
          <w:sz w:val="24"/>
          <w:szCs w:val="24"/>
        </w:rPr>
      </w:pPr>
      <w:r w:rsidRPr="00E20986">
        <w:rPr>
          <w:sz w:val="24"/>
          <w:szCs w:val="24"/>
        </w:rPr>
        <w:t xml:space="preserve">Warmińsko-Mazurski Wojewódzki Inspektor Inspekcji Handlowej, pismem z dnia 29.01.2018 r. zawiadomił stronę o wszczęciu na podstawie art. 30 ust. 1 wyżej cytowanej ustawy z dnia 15 grudnia 2000 r. o Inspekcji Handlowej, postępowania administracyjnego w sprawie zobowiązania strony do uiszczenia kwoty </w:t>
      </w:r>
      <w:r w:rsidRPr="00E20986">
        <w:rPr>
          <w:b/>
          <w:bCs/>
          <w:sz w:val="24"/>
          <w:szCs w:val="24"/>
        </w:rPr>
        <w:t xml:space="preserve">565,89 zł, </w:t>
      </w:r>
      <w:r w:rsidRPr="00E20986">
        <w:rPr>
          <w:sz w:val="24"/>
          <w:szCs w:val="24"/>
        </w:rPr>
        <w:t>stanowiącej równowartość kosztów badań laboratoryjnych próbki zakwestionowanego produktu. Jednocześnie poinformował o przysługującym stronie prawie do zapoznania się z aktami sprawy, sporządzania z nich notatek i odpisów a także prawie wypowiedzenia się, co do zebranych dowodów i materiałów oraz zgłoszonych żądań. Strona postępowania nie skorzystała z przysługujących jej praw.</w:t>
      </w:r>
    </w:p>
    <w:p w:rsidR="00230E74" w:rsidRPr="00E20986" w:rsidRDefault="001B4D9A" w:rsidP="00E20986">
      <w:pPr>
        <w:pStyle w:val="Teksttreci0"/>
        <w:shd w:val="clear" w:color="auto" w:fill="auto"/>
        <w:spacing w:line="360" w:lineRule="auto"/>
        <w:ind w:firstLine="560"/>
        <w:jc w:val="both"/>
        <w:rPr>
          <w:sz w:val="24"/>
          <w:szCs w:val="24"/>
        </w:rPr>
      </w:pPr>
      <w:r w:rsidRPr="00E20986">
        <w:rPr>
          <w:sz w:val="24"/>
          <w:szCs w:val="24"/>
        </w:rPr>
        <w:t>Pismem z dnia 13.02.2018r. Warmińsko Mazurski Wojewódzki Inspektor Inspekcji Handlowej poinformował stronę o zakończeniu postępowania administracyjnego w przedmiotowej sprawie oraz o przysługujących jej uprawnieniach. Strona nie skorzystała z przysługujących jej praw.</w:t>
      </w:r>
      <w:r w:rsidRPr="00E20986">
        <w:rPr>
          <w:sz w:val="24"/>
          <w:szCs w:val="24"/>
        </w:rPr>
        <w:br w:type="page"/>
      </w:r>
    </w:p>
    <w:p w:rsidR="00230E74" w:rsidRPr="00E20986" w:rsidRDefault="001B4D9A" w:rsidP="00E20986">
      <w:pPr>
        <w:pStyle w:val="Teksttreci0"/>
        <w:shd w:val="clear" w:color="auto" w:fill="auto"/>
        <w:spacing w:line="360" w:lineRule="auto"/>
        <w:ind w:firstLine="580"/>
        <w:jc w:val="both"/>
        <w:rPr>
          <w:sz w:val="24"/>
          <w:szCs w:val="24"/>
        </w:rPr>
      </w:pPr>
      <w:r w:rsidRPr="00E20986">
        <w:rPr>
          <w:sz w:val="24"/>
          <w:szCs w:val="24"/>
        </w:rPr>
        <w:lastRenderedPageBreak/>
        <w:t>Zgodnie z art. 30 ust. 1 ustawy o Inspekcji Handlowej jeżeli przeprowadzone badania wykazały, że produkt nie spełnia wymagań określonych w przepisach odrębnych lub w deklaracji, kontrolowany jest obowiązany do uiszczenia, na wskazany przez odpowiedni organ Inspekcji Handlowej, rachunek kwoty stanowiącej równowartość kosztów przeprowadzonych badań, którą następnie przekazuje się na rachunek dochodów budżetu państwa, o ile przepisy nie stanowią inaczej.</w:t>
      </w:r>
    </w:p>
    <w:p w:rsidR="00230E74" w:rsidRPr="00E20986" w:rsidRDefault="001B4D9A" w:rsidP="00E20986">
      <w:pPr>
        <w:pStyle w:val="Teksttreci0"/>
        <w:shd w:val="clear" w:color="auto" w:fill="auto"/>
        <w:spacing w:line="360" w:lineRule="auto"/>
        <w:ind w:firstLine="580"/>
        <w:jc w:val="both"/>
        <w:rPr>
          <w:sz w:val="24"/>
          <w:szCs w:val="24"/>
        </w:rPr>
      </w:pPr>
      <w:r w:rsidRPr="00E20986">
        <w:rPr>
          <w:sz w:val="24"/>
          <w:szCs w:val="24"/>
        </w:rPr>
        <w:t xml:space="preserve">Wyniki badań uzasadniają zobowiązanie Carry Spółkę z ograniczoną odpowiedzialnością, ul. Małe </w:t>
      </w:r>
      <w:proofErr w:type="spellStart"/>
      <w:r w:rsidRPr="00E20986">
        <w:rPr>
          <w:sz w:val="24"/>
          <w:szCs w:val="24"/>
        </w:rPr>
        <w:t>Garbary</w:t>
      </w:r>
      <w:proofErr w:type="spellEnd"/>
      <w:r w:rsidRPr="00E20986">
        <w:rPr>
          <w:sz w:val="24"/>
          <w:szCs w:val="24"/>
        </w:rPr>
        <w:t xml:space="preserve"> 9, 61-756 Poznań do uiszczenia kwoty </w:t>
      </w:r>
      <w:r w:rsidRPr="00E20986">
        <w:rPr>
          <w:b/>
          <w:bCs/>
          <w:sz w:val="24"/>
          <w:szCs w:val="24"/>
        </w:rPr>
        <w:t xml:space="preserve">S65,89 zł. </w:t>
      </w:r>
      <w:r w:rsidRPr="00E20986">
        <w:rPr>
          <w:sz w:val="24"/>
          <w:szCs w:val="24"/>
        </w:rPr>
        <w:t>Koszty badań ustalono na podstawie wyliczenia przedstawionego przez laboratorium.</w:t>
      </w:r>
    </w:p>
    <w:p w:rsidR="00230E74" w:rsidRPr="00E20986" w:rsidRDefault="001B4D9A">
      <w:pPr>
        <w:pStyle w:val="Teksttreci20"/>
        <w:shd w:val="clear" w:color="auto" w:fill="auto"/>
        <w:spacing w:after="0" w:line="350" w:lineRule="auto"/>
        <w:ind w:firstLine="0"/>
        <w:jc w:val="both"/>
        <w:rPr>
          <w:sz w:val="20"/>
          <w:szCs w:val="20"/>
        </w:rPr>
      </w:pPr>
      <w:r w:rsidRPr="00E20986">
        <w:rPr>
          <w:b/>
          <w:bCs/>
          <w:sz w:val="20"/>
          <w:szCs w:val="20"/>
          <w:u w:val="single"/>
        </w:rPr>
        <w:t>POUCZENIE</w:t>
      </w:r>
    </w:p>
    <w:p w:rsidR="00230E74" w:rsidRPr="00E20986" w:rsidRDefault="001B4D9A" w:rsidP="00E20986">
      <w:pPr>
        <w:pStyle w:val="Teksttreci20"/>
        <w:shd w:val="clear" w:color="auto" w:fill="auto"/>
        <w:spacing w:after="280"/>
        <w:jc w:val="both"/>
        <w:rPr>
          <w:sz w:val="20"/>
          <w:szCs w:val="20"/>
        </w:rPr>
      </w:pPr>
      <w:r w:rsidRPr="00E20986">
        <w:rPr>
          <w:sz w:val="20"/>
          <w:szCs w:val="20"/>
        </w:rPr>
        <w:t>Na podstawie art. 129 § 1 i 2 k.p.a. od niniejszej decyzji służy stronie odwołanie do Prezesa Urzędu Ochrony Konkurencji i Konsumentów, za pośrednictwem Warmińsko-Mazurskiego Wojewódzkiego Inspektora Inspekcji Handlowej, w terminie 14 dni od dnia</w:t>
      </w:r>
      <w:r w:rsidR="00E20986" w:rsidRPr="00E20986">
        <w:rPr>
          <w:sz w:val="20"/>
          <w:szCs w:val="20"/>
        </w:rPr>
        <w:t xml:space="preserve"> </w:t>
      </w:r>
      <w:r w:rsidRPr="00E20986">
        <w:rPr>
          <w:sz w:val="20"/>
          <w:szCs w:val="20"/>
        </w:rPr>
        <w:t>jej doręczenia.</w:t>
      </w:r>
      <w:r w:rsidR="00E20986" w:rsidRPr="00E20986">
        <w:rPr>
          <w:sz w:val="20"/>
          <w:szCs w:val="20"/>
        </w:rPr>
        <w:t xml:space="preserve"> </w:t>
      </w:r>
      <w:r w:rsidRPr="00E20986">
        <w:rPr>
          <w:sz w:val="20"/>
          <w:szCs w:val="20"/>
        </w:rPr>
        <w:t>Na podstawie art. 30 ust. 1 ustawy z dnia 15 grudnia 2000 r. o Inspekcji Handlowej, w związku z art. 2 § 2 o. p., § 9 ust. 4 rozporządzenia Prezesa Rady Ministrów z dnia 27 kwietnia 2012 r. w sprawie szczegółowego trybu pobierania i badania próbek produktów przez organy Inspekcji Handlowej oraz art. 130 k.p.a., strona obowiązana jest uiścić ww. należność pieniężną na rachunek Wojewódzkiego Inspektoratu Inspekcji Handlowej w Olsztynie: NBP O/</w:t>
      </w:r>
      <w:proofErr w:type="spellStart"/>
      <w:r w:rsidRPr="00E20986">
        <w:rPr>
          <w:sz w:val="20"/>
          <w:szCs w:val="20"/>
        </w:rPr>
        <w:t>OIsztyn</w:t>
      </w:r>
      <w:proofErr w:type="spellEnd"/>
      <w:r w:rsidRPr="00E20986">
        <w:rPr>
          <w:sz w:val="20"/>
          <w:szCs w:val="20"/>
        </w:rPr>
        <w:t xml:space="preserve"> Nr </w:t>
      </w:r>
      <w:r w:rsidRPr="00E20986">
        <w:rPr>
          <w:b/>
          <w:bCs/>
          <w:sz w:val="20"/>
          <w:szCs w:val="20"/>
        </w:rPr>
        <w:t xml:space="preserve">90 1010 1397 0032 0322 3100 0000, </w:t>
      </w:r>
      <w:r w:rsidRPr="00E20986">
        <w:rPr>
          <w:sz w:val="20"/>
          <w:szCs w:val="20"/>
        </w:rPr>
        <w:t>w terminie 14 dni od dnia, w którym decyzja określająca ww. należność pieniężną stała się ostateczna.</w:t>
      </w:r>
    </w:p>
    <w:p w:rsidR="00E20986" w:rsidRPr="00E20986" w:rsidRDefault="00E20986" w:rsidP="00E20986">
      <w:pPr>
        <w:pStyle w:val="Teksttreci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E20986" w:rsidRPr="00E20986" w:rsidRDefault="00E20986" w:rsidP="00E20986">
      <w:pPr>
        <w:pStyle w:val="Teksttreci20"/>
        <w:shd w:val="clear" w:color="auto" w:fill="auto"/>
        <w:spacing w:after="0" w:line="240" w:lineRule="auto"/>
        <w:ind w:firstLine="0"/>
        <w:rPr>
          <w:sz w:val="20"/>
          <w:szCs w:val="20"/>
        </w:rPr>
      </w:pPr>
      <w:r w:rsidRPr="00E20986">
        <w:rPr>
          <w:sz w:val="20"/>
          <w:szCs w:val="20"/>
        </w:rPr>
        <w:t xml:space="preserve">Otrzymują: </w:t>
      </w:r>
    </w:p>
    <w:p w:rsidR="00E20986" w:rsidRPr="00E20986" w:rsidRDefault="00E20986" w:rsidP="00E20986">
      <w:pPr>
        <w:pStyle w:val="Teksttreci20"/>
        <w:numPr>
          <w:ilvl w:val="0"/>
          <w:numId w:val="2"/>
        </w:numPr>
        <w:shd w:val="clear" w:color="auto" w:fill="auto"/>
        <w:spacing w:after="0" w:line="240" w:lineRule="auto"/>
        <w:rPr>
          <w:sz w:val="20"/>
          <w:szCs w:val="20"/>
        </w:rPr>
      </w:pPr>
      <w:r w:rsidRPr="00E20986">
        <w:rPr>
          <w:sz w:val="20"/>
          <w:szCs w:val="20"/>
        </w:rPr>
        <w:t>(</w:t>
      </w:r>
      <w:r w:rsidRPr="00E20986">
        <w:rPr>
          <w:b/>
          <w:i/>
          <w:sz w:val="20"/>
          <w:szCs w:val="20"/>
        </w:rPr>
        <w:t xml:space="preserve">Dane </w:t>
      </w:r>
      <w:proofErr w:type="spellStart"/>
      <w:r w:rsidRPr="00E20986">
        <w:rPr>
          <w:b/>
          <w:i/>
          <w:sz w:val="20"/>
          <w:szCs w:val="20"/>
        </w:rPr>
        <w:t>zanonimizowane</w:t>
      </w:r>
      <w:proofErr w:type="spellEnd"/>
      <w:r w:rsidRPr="00E20986">
        <w:rPr>
          <w:b/>
          <w:i/>
          <w:sz w:val="20"/>
          <w:szCs w:val="20"/>
        </w:rPr>
        <w:t>)</w:t>
      </w:r>
    </w:p>
    <w:p w:rsidR="00E20986" w:rsidRPr="00E20986" w:rsidRDefault="001B4D9A" w:rsidP="00E20986">
      <w:pPr>
        <w:pStyle w:val="Teksttreci20"/>
        <w:numPr>
          <w:ilvl w:val="0"/>
          <w:numId w:val="2"/>
        </w:numPr>
        <w:shd w:val="clear" w:color="auto" w:fill="auto"/>
        <w:spacing w:after="0" w:line="240" w:lineRule="auto"/>
        <w:rPr>
          <w:sz w:val="20"/>
          <w:szCs w:val="20"/>
        </w:rPr>
      </w:pPr>
      <w:r w:rsidRPr="00E20986">
        <w:rPr>
          <w:sz w:val="20"/>
          <w:szCs w:val="20"/>
        </w:rPr>
        <w:t>Wydział Budżetowo - Administracyjny w Olsztynie</w:t>
      </w:r>
    </w:p>
    <w:p w:rsidR="00230E74" w:rsidRPr="00E20986" w:rsidRDefault="001B4D9A" w:rsidP="00E20986">
      <w:pPr>
        <w:pStyle w:val="Teksttreci20"/>
        <w:numPr>
          <w:ilvl w:val="0"/>
          <w:numId w:val="2"/>
        </w:numPr>
        <w:shd w:val="clear" w:color="auto" w:fill="auto"/>
        <w:spacing w:after="0" w:line="240" w:lineRule="auto"/>
        <w:rPr>
          <w:sz w:val="20"/>
          <w:szCs w:val="20"/>
        </w:rPr>
      </w:pPr>
      <w:r w:rsidRPr="00E20986">
        <w:rPr>
          <w:sz w:val="20"/>
          <w:szCs w:val="20"/>
        </w:rPr>
        <w:t>a/a</w:t>
      </w:r>
    </w:p>
    <w:sectPr w:rsidR="00230E74" w:rsidRPr="00E20986" w:rsidSect="00E20986">
      <w:pgSz w:w="11900" w:h="16840"/>
      <w:pgMar w:top="1417" w:right="1417" w:bottom="1417" w:left="1417" w:header="1121" w:footer="354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28" w:rsidRDefault="00196228" w:rsidP="00230E74">
      <w:r>
        <w:separator/>
      </w:r>
    </w:p>
  </w:endnote>
  <w:endnote w:type="continuationSeparator" w:id="0">
    <w:p w:rsidR="00196228" w:rsidRDefault="00196228" w:rsidP="00230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28" w:rsidRDefault="00196228"/>
  </w:footnote>
  <w:footnote w:type="continuationSeparator" w:id="0">
    <w:p w:rsidR="00196228" w:rsidRDefault="001962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324E"/>
    <w:multiLevelType w:val="hybridMultilevel"/>
    <w:tmpl w:val="3FA6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A515F"/>
    <w:multiLevelType w:val="multilevel"/>
    <w:tmpl w:val="DDDE35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0E74"/>
    <w:rsid w:val="00196228"/>
    <w:rsid w:val="001B4D9A"/>
    <w:rsid w:val="00230E74"/>
    <w:rsid w:val="00324329"/>
    <w:rsid w:val="00542262"/>
    <w:rsid w:val="008E3CE3"/>
    <w:rsid w:val="00E2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30E7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30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">
    <w:name w:val="Podpis obrazu_"/>
    <w:basedOn w:val="Domylnaczcionkaakapitu"/>
    <w:link w:val="Podpisobrazu0"/>
    <w:rsid w:val="00230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230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rsid w:val="00230E74"/>
    <w:pPr>
      <w:shd w:val="clear" w:color="auto" w:fill="FFFFFF"/>
      <w:spacing w:line="377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dpisobrazu0">
    <w:name w:val="Podpis obrazu"/>
    <w:basedOn w:val="Normalny"/>
    <w:link w:val="Podpisobrazu"/>
    <w:rsid w:val="00230E74"/>
    <w:pPr>
      <w:shd w:val="clear" w:color="auto" w:fill="FFFFFF"/>
      <w:spacing w:line="377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230E74"/>
    <w:pPr>
      <w:shd w:val="clear" w:color="auto" w:fill="FFFFFF"/>
      <w:spacing w:after="160" w:line="377" w:lineRule="auto"/>
      <w:ind w:firstLine="580"/>
    </w:pPr>
    <w:rPr>
      <w:rFonts w:ascii="Times New Roman" w:eastAsia="Times New Roman" w:hAnsi="Times New Roman" w:cs="Times New Roman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3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32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 decyzja 198 26.02.2018</vt:lpstr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decyzja 198 26.02.2018</dc:title>
  <dc:subject/>
  <dc:creator>Admin</dc:creator>
  <cp:keywords/>
  <cp:lastModifiedBy>Użytkownik systemu Windows</cp:lastModifiedBy>
  <cp:revision>5</cp:revision>
  <dcterms:created xsi:type="dcterms:W3CDTF">2019-12-06T17:06:00Z</dcterms:created>
  <dcterms:modified xsi:type="dcterms:W3CDTF">2019-12-06T17:31:00Z</dcterms:modified>
</cp:coreProperties>
</file>