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E1" w:rsidRPr="00DC3704" w:rsidRDefault="00D81442">
      <w:pPr>
        <w:pStyle w:val="Teksttreci20"/>
        <w:shd w:val="clear" w:color="auto" w:fill="auto"/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t>Ełk, dnia 13.02.2018 r.</w:t>
      </w:r>
    </w:p>
    <w:p w:rsidR="004E4F0D" w:rsidRPr="0089215F" w:rsidRDefault="004E4F0D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Warmińsko-Mazurski</w:t>
      </w:r>
    </w:p>
    <w:p w:rsidR="004E4F0D" w:rsidRPr="0089215F" w:rsidRDefault="00D81442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Wojewódzki Inspektor</w:t>
      </w:r>
    </w:p>
    <w:p w:rsidR="004E4F0D" w:rsidRPr="0089215F" w:rsidRDefault="004E4F0D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Inspekcji Handlowej</w:t>
      </w:r>
    </w:p>
    <w:p w:rsidR="004E4F0D" w:rsidRPr="0089215F" w:rsidRDefault="004E4F0D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w Olsztynie</w:t>
      </w:r>
    </w:p>
    <w:p w:rsidR="004E4F0D" w:rsidRPr="0089215F" w:rsidRDefault="004E4F0D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10-540 Olsztyn</w:t>
      </w:r>
    </w:p>
    <w:p w:rsidR="00DA0FE1" w:rsidRPr="0089215F" w:rsidRDefault="00D81442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ul. Erwina Kruka 10</w:t>
      </w:r>
    </w:p>
    <w:p w:rsidR="004E4F0D" w:rsidRPr="00DC3704" w:rsidRDefault="004E4F0D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F0D" w:rsidRPr="00DC3704" w:rsidRDefault="004E4F0D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0FE1" w:rsidRPr="00DC3704" w:rsidRDefault="00D81442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3704">
        <w:rPr>
          <w:rFonts w:ascii="Times New Roman" w:hAnsi="Times New Roman" w:cs="Times New Roman"/>
          <w:b/>
          <w:bCs/>
          <w:sz w:val="24"/>
          <w:szCs w:val="24"/>
        </w:rPr>
        <w:t>D-Ek.8361.161.2017.KG</w:t>
      </w:r>
    </w:p>
    <w:p w:rsidR="004E4F0D" w:rsidRPr="00DC3704" w:rsidRDefault="004E4F0D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F0D" w:rsidRPr="00DC3704" w:rsidRDefault="004E4F0D" w:rsidP="00DC3704">
      <w:pPr>
        <w:pStyle w:val="Teksttreci0"/>
        <w:shd w:val="clear" w:color="auto" w:fill="auto"/>
        <w:spacing w:after="0" w:line="240" w:lineRule="auto"/>
        <w:ind w:left="652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C3704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Pr="00DC3704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Pr="00DC370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E4F0D" w:rsidRPr="00DC3704" w:rsidRDefault="004E4F0D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E4F0D" w:rsidRPr="00DC3704" w:rsidRDefault="004E4F0D" w:rsidP="004E4F0D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A0FE1" w:rsidRPr="00DC3704" w:rsidRDefault="00D81442">
      <w:pPr>
        <w:pStyle w:val="Teksttreci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t>Decyzja</w:t>
      </w:r>
    </w:p>
    <w:p w:rsidR="00DA0FE1" w:rsidRPr="00DC3704" w:rsidRDefault="00D81442">
      <w:pPr>
        <w:pStyle w:val="Teksttreci0"/>
        <w:shd w:val="clear" w:color="auto" w:fill="auto"/>
        <w:spacing w:after="3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 xml:space="preserve">. 30 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 xml:space="preserve"> w zw. z 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 xml:space="preserve">. 5 ust. 2 ustawy z dnia 15 grudnia 2000 r. o Inspekcji Handlowej (tekst jednolity Dz. U. z 2017 r., poz. 1063 ze zm.) /dalej: „ustawa o Inspekcji Handlowej"/, w związku z 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>. 2 § 2 ustawy z dnia 29 sierpnia 1997 r. Ordynacja podatkowa (tekst jednolity Dz. U. z 2017, r. poz. 201 ze zm.) /dalej: „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o.p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 xml:space="preserve">."/, 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>. 104 § 1, ustawy z dnia 14 czerwca 1960 r. Kodeks postępowania administracyjnego (tekst jednolity Dz. U. z 2017 r. poz. 1257 ze zm.) /dalej: „k.p.a."/ i § 9 ust. 1 i 2 rozporządzenia Prezesa Rady Ministrów z dnia 27 kwietnia 2012 r. w sprawie szczegółowego trybu pobierania i badania próbek produktów przez organy Inspekcji Handlowej ( Dz. U. z 2012 r. poz. 496)</w:t>
      </w:r>
    </w:p>
    <w:p w:rsidR="00DA0FE1" w:rsidRPr="00DC3704" w:rsidRDefault="00D81442" w:rsidP="004E4F0D">
      <w:pPr>
        <w:pStyle w:val="Teksttreci0"/>
        <w:shd w:val="clear" w:color="auto" w:fill="auto"/>
        <w:spacing w:after="100" w:afterAutospacing="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04">
        <w:rPr>
          <w:rFonts w:ascii="Times New Roman" w:hAnsi="Times New Roman" w:cs="Times New Roman"/>
          <w:b/>
          <w:sz w:val="24"/>
          <w:szCs w:val="24"/>
        </w:rPr>
        <w:t>zobowiązuję</w:t>
      </w:r>
    </w:p>
    <w:p w:rsidR="00DA0FE1" w:rsidRPr="00DC3704" w:rsidRDefault="004E4F0D" w:rsidP="004E4F0D">
      <w:pPr>
        <w:pStyle w:val="Teksttreci0"/>
        <w:shd w:val="clear" w:color="auto" w:fill="auto"/>
        <w:spacing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Pr="00DC3704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Pr="00DC370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D81442" w:rsidRPr="00DC3704">
        <w:rPr>
          <w:rFonts w:ascii="Times New Roman" w:hAnsi="Times New Roman" w:cs="Times New Roman"/>
          <w:sz w:val="24"/>
          <w:szCs w:val="24"/>
        </w:rPr>
        <w:t>do uiszczenia kwoty 740,42 zł, stanowiącej równowartość kosztów badań laboratoryjnych próbek: podstawowej i kontrolnej Wody źródlanej niegazowanej Dobra dla Ciebie a' 1,5 I - jedna partia wartości 20,01 zł (29 sztuk, w cenie 0,69 zł/szt.), wyprodukowana przez:</w:t>
      </w:r>
      <w:r w:rsidRPr="00DC3704">
        <w:rPr>
          <w:rFonts w:ascii="Times New Roman" w:hAnsi="Times New Roman" w:cs="Times New Roman"/>
          <w:sz w:val="24"/>
          <w:szCs w:val="24"/>
        </w:rPr>
        <w:t xml:space="preserve"> </w:t>
      </w:r>
      <w:r w:rsidRPr="00DC3704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Pr="00DC3704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Pr="00DC370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C3704">
        <w:rPr>
          <w:rFonts w:ascii="Times New Roman" w:hAnsi="Times New Roman" w:cs="Times New Roman"/>
          <w:sz w:val="24"/>
          <w:szCs w:val="24"/>
        </w:rPr>
        <w:t>, najlepiej spożyć przed: 02.08</w:t>
      </w:r>
      <w:r w:rsidR="00D81442" w:rsidRPr="00DC3704">
        <w:rPr>
          <w:rFonts w:ascii="Times New Roman" w:hAnsi="Times New Roman" w:cs="Times New Roman"/>
          <w:sz w:val="24"/>
          <w:szCs w:val="24"/>
        </w:rPr>
        <w:t>.2018; numer partii produkcyjnej: 02.08.2018 Dl, pobrana do badań laboratoryjnych w dniu 25.08.2017r. za protokołem pobrania próbki nr 097820 i protokołem pobrania próbki kontrolnej nr 080060.</w:t>
      </w:r>
    </w:p>
    <w:p w:rsidR="00DA0FE1" w:rsidRPr="00DC3704" w:rsidRDefault="00D81442">
      <w:pPr>
        <w:pStyle w:val="Teksttreci0"/>
        <w:shd w:val="clear" w:color="auto" w:fill="auto"/>
        <w:spacing w:after="2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DA0FE1" w:rsidRPr="00DC3704" w:rsidRDefault="00D81442" w:rsidP="004E4F0D">
      <w:pPr>
        <w:pStyle w:val="Teksttreci0"/>
        <w:shd w:val="clear" w:color="auto" w:fill="auto"/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t>Inspektorzy reprezentujący Warmińsko - Mazurskiego Wojewódzkiego Inspektora Inspekcji Handlowej, w toku kontroli przeprowadzonej w dniach 25-30.08.2017r.</w:t>
      </w:r>
      <w:r w:rsidR="004E4F0D" w:rsidRPr="00DC3704">
        <w:rPr>
          <w:rFonts w:ascii="Times New Roman" w:hAnsi="Times New Roman" w:cs="Times New Roman"/>
          <w:sz w:val="24"/>
          <w:szCs w:val="24"/>
        </w:rPr>
        <w:t xml:space="preserve"> w </w:t>
      </w:r>
      <w:r w:rsidR="004E4F0D" w:rsidRPr="00DC3704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="004E4F0D" w:rsidRPr="00DC3704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4E4F0D" w:rsidRPr="00DC370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E4F0D" w:rsidRPr="00DC3704">
        <w:rPr>
          <w:rFonts w:ascii="Times New Roman" w:hAnsi="Times New Roman" w:cs="Times New Roman"/>
          <w:sz w:val="24"/>
          <w:szCs w:val="24"/>
        </w:rPr>
        <w:t xml:space="preserve">, </w:t>
      </w:r>
      <w:r w:rsidRPr="00DC3704">
        <w:rPr>
          <w:rFonts w:ascii="Times New Roman" w:hAnsi="Times New Roman" w:cs="Times New Roman"/>
          <w:sz w:val="24"/>
          <w:szCs w:val="24"/>
        </w:rPr>
        <w:t xml:space="preserve">pobrali do badań laboratoryjnych próbkę wody źródlanej niegazowanej </w:t>
      </w:r>
      <w:r w:rsidRPr="00DC3704">
        <w:rPr>
          <w:rFonts w:ascii="Times New Roman" w:hAnsi="Times New Roman" w:cs="Times New Roman"/>
          <w:sz w:val="24"/>
          <w:szCs w:val="24"/>
        </w:rPr>
        <w:lastRenderedPageBreak/>
        <w:t>Dobra dla Ciebie a' 1,5 I, wyprodukowanej przez</w:t>
      </w:r>
      <w:r w:rsidR="004E4F0D" w:rsidRPr="00DC3704">
        <w:rPr>
          <w:rFonts w:ascii="Times New Roman" w:hAnsi="Times New Roman" w:cs="Times New Roman"/>
          <w:sz w:val="24"/>
          <w:szCs w:val="24"/>
        </w:rPr>
        <w:t xml:space="preserve"> </w:t>
      </w:r>
      <w:r w:rsidR="004E4F0D" w:rsidRPr="00DC3704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="004E4F0D" w:rsidRPr="00DC3704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4E4F0D" w:rsidRPr="00DC370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E4F0D" w:rsidRPr="00DC3704">
        <w:rPr>
          <w:rFonts w:ascii="Times New Roman" w:hAnsi="Times New Roman" w:cs="Times New Roman"/>
          <w:sz w:val="24"/>
          <w:szCs w:val="24"/>
        </w:rPr>
        <w:t>.</w:t>
      </w:r>
    </w:p>
    <w:p w:rsidR="00DA0FE1" w:rsidRPr="00DC3704" w:rsidRDefault="00D81442" w:rsidP="004E4F0D">
      <w:pPr>
        <w:pStyle w:val="Teksttreci0"/>
        <w:shd w:val="clear" w:color="auto" w:fill="auto"/>
        <w:spacing w:after="0"/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t>W wyniku badań laboratoryjnych przeprowadzonych przez Urząd Ochrony Konkurencji i Konsumentów Laboratorium Kontrolno - Analityczne z siedzibą w Warszawie, w badanej próbce w porównaniu z wymaganiami określonymi na opakowaniu jednostkowym i w rozporządzeniu Ministra Zdrowia z dnia 31 marca 2011 r. w sprawie naturalnych wód mineralnych, wód źródlanych i wód stołowych (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 xml:space="preserve">. z 2011r., nr 88, poz.466) stwierdzono niższą zawartość anionu chlorkowego (deklarowano: 7,40 mg/l, wynik badania: 1,76 mg/l), kationu sodowego (deklarowano: 4,50 mg/l, wynik badania: 3,01 mg/l), wyższą zawartość anionu fluorkowego (deklarowano: 0,11 mg/l, wynik badania: 0,23 mg/l), obniżone 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 xml:space="preserve"> (dopuszczalny zakres: 6,5 - 9,5; wynik badania: 6,4) oraz zgodną z wymaganiami zawartość w zakresie pozostałych zbadanych cech. Sprawozdanie z badań nr 441/2017 z dnia 06.09.2017 r.</w:t>
      </w:r>
    </w:p>
    <w:p w:rsidR="00DA0FE1" w:rsidRPr="00DC3704" w:rsidRDefault="00D81442">
      <w:pPr>
        <w:pStyle w:val="Teksttreci0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t xml:space="preserve">Pismem z dnia 11 września 2017r. poinformowano stronę o wynikach badań zakwestionowanej próbki oraz o możliwości złożenia wniosku o zbadanie próbki kontrolnej kwestionowanego wyrobu. Przedsiębiorca skorzystał z tego uprawnienia, wnosząc o zbadanie próbki kontrolnej. W wyniku badań laboratoryjnych próbki kontrolnej przeprowadzonych przez Wojewódzką Stację Sanitarno - Epidemiologiczną w Olsztynie Laboratorium Badań Środowiskowych i Żywności Oddział Badania Wody, Gleby i Powietrza stwierdzono, że badana próbka kontrolna w/w produktu w porównaniu z wymaganiami określonymi na opakowaniu jednostkowym i uwzględniając dopuszczalne odchylenia (± 20%) zawartości charakterystycznych składników określonych w § 20 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 xml:space="preserve"> 2 rozporządzenia Ministra Zdrowia z dnia 31 marca 2011r. w sprawie naturalnych wód mineralnych, wód źródlanych i wód stołowych, wykazuje niższą zawartość anionu chlorkowego (deklarowano:7,40 mg/l, wynik badania: 2,4 mg/l ± 0,4) oraz anionu fluorkowego (deklarowano: 0,11 mg/l, wynik badania: 0,07 mg/l ± 0,01).</w:t>
      </w:r>
    </w:p>
    <w:p w:rsidR="00DA0FE1" w:rsidRPr="00DC3704" w:rsidRDefault="00D81442">
      <w:pPr>
        <w:pStyle w:val="Teksttreci0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t xml:space="preserve">Sprawozdanie z badań nr 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LBŚiŻ-OBW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>/2142/2017 z dnia 13.10.2017 r.</w:t>
      </w:r>
    </w:p>
    <w:p w:rsidR="00DA0FE1" w:rsidRPr="00DC3704" w:rsidRDefault="00D81442">
      <w:pPr>
        <w:pStyle w:val="Teksttreci0"/>
        <w:shd w:val="clear" w:color="auto" w:fill="auto"/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t>Warmińsko-Mazurski Wojewódzki Inspektor Inspekcji Handlowej pismem z dnia 15 stycznia 2018r. zawiadomił przedsiębiorcę, że w związku z zakwestionowaniem jakości wody źródlanej niegazowanej Dobra dla Ciebie a' 1,51, wszczęto postępowanie administracyjne w sprawie zobowiązania kontrolowanego, do uiszczenia kwoty stanowiącej równowartość kosztów badań laboratoryjnych zakwestionowanego produktu. Jednocześnie poinformował o przysługującym stronie prawie do zapoznania się z aktami sprawy, sporządzania z nich notatek i odpisów, a także prawie wypowiedzenia się co do zebranych dowodów i materiałów oraz zgłoszonych żądań. Strona postępowania nie skorzystała z przysługujących jej uprawnień.</w:t>
      </w:r>
    </w:p>
    <w:p w:rsidR="00DA0FE1" w:rsidRPr="00DC3704" w:rsidRDefault="00D81442" w:rsidP="004E4F0D">
      <w:pPr>
        <w:pStyle w:val="Teksttreci0"/>
        <w:shd w:val="clear" w:color="auto" w:fill="auto"/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lastRenderedPageBreak/>
        <w:t>Pismem z dnia 30 stycznia 2018r. Warmińsko-Mazurski Wojewódzki Inspektor Inspekcji Handlowej poinformował stronę o zakończeniu postępowania administracyjnego w przedmiotowej sprawie oraz o przysługujących jej uprawnieniach. Strona nie skorzystała z przysługujących jej praw.</w:t>
      </w:r>
    </w:p>
    <w:p w:rsidR="00DA0FE1" w:rsidRPr="00DC3704" w:rsidRDefault="00D81442" w:rsidP="004E4F0D">
      <w:pPr>
        <w:pStyle w:val="Teksttreci0"/>
        <w:shd w:val="clear" w:color="auto" w:fill="auto"/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 w:rsidRPr="00DC370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C3704">
        <w:rPr>
          <w:rFonts w:ascii="Times New Roman" w:hAnsi="Times New Roman" w:cs="Times New Roman"/>
          <w:sz w:val="24"/>
          <w:szCs w:val="24"/>
        </w:rPr>
        <w:t>. 30 ust. 1 ustawy o Inspekcji Handlowej jeżeli przeprowadzone badania wykazały, że produkt nie spełnia wymagań określonych w przepisach odrębnych lub w deklaracji, kontrolowany jest obowiązany do uiszczenia, na wskazany przez odpowiedni organ Inspekcji Handlowej rachunek, kwoty stanowiącej równowartość kosztów przeprowadzonych badań, którą następnie przekazuje się na rachunek dochodów budżetu państwa, o ile przepisy odrębne nie stanowią inaczej.</w:t>
      </w:r>
    </w:p>
    <w:p w:rsidR="00DA0FE1" w:rsidRDefault="00D81442" w:rsidP="004E4F0D">
      <w:pPr>
        <w:pStyle w:val="Teksttreci0"/>
        <w:shd w:val="clear" w:color="auto" w:fill="auto"/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C3704">
        <w:rPr>
          <w:rFonts w:ascii="Times New Roman" w:hAnsi="Times New Roman" w:cs="Times New Roman"/>
          <w:sz w:val="24"/>
          <w:szCs w:val="24"/>
        </w:rPr>
        <w:t xml:space="preserve">Oferowanie do sprzedaży Wody źródlanej niegazowanej Dobra dla Ciebie a' 1,5 I niespełniającej wymagań i przepisów prawa żywnościowego, uzasadnia zobowiązanie </w:t>
      </w:r>
      <w:r w:rsidR="004E4F0D" w:rsidRPr="00DC3704">
        <w:rPr>
          <w:rFonts w:ascii="Times New Roman" w:hAnsi="Times New Roman" w:cs="Times New Roman"/>
          <w:sz w:val="24"/>
          <w:szCs w:val="24"/>
        </w:rPr>
        <w:t xml:space="preserve">do </w:t>
      </w:r>
      <w:r w:rsidR="004E4F0D" w:rsidRPr="00DC3704">
        <w:rPr>
          <w:rFonts w:ascii="Times New Roman" w:hAnsi="Times New Roman" w:cs="Times New Roman"/>
          <w:b/>
          <w:i/>
          <w:sz w:val="24"/>
          <w:szCs w:val="24"/>
        </w:rPr>
        <w:t xml:space="preserve">(Dane </w:t>
      </w:r>
      <w:proofErr w:type="spellStart"/>
      <w:r w:rsidR="004E4F0D" w:rsidRPr="00DC3704">
        <w:rPr>
          <w:rFonts w:ascii="Times New Roman" w:hAnsi="Times New Roman" w:cs="Times New Roman"/>
          <w:b/>
          <w:i/>
          <w:sz w:val="24"/>
          <w:szCs w:val="24"/>
        </w:rPr>
        <w:t>zanonimizowane</w:t>
      </w:r>
      <w:proofErr w:type="spellEnd"/>
      <w:r w:rsidR="004E4F0D" w:rsidRPr="00DC370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E4F0D" w:rsidRPr="00DC3704">
        <w:rPr>
          <w:rFonts w:ascii="Times New Roman" w:hAnsi="Times New Roman" w:cs="Times New Roman"/>
          <w:sz w:val="24"/>
          <w:szCs w:val="24"/>
        </w:rPr>
        <w:t xml:space="preserve"> </w:t>
      </w:r>
      <w:r w:rsidRPr="00DC3704">
        <w:rPr>
          <w:rFonts w:ascii="Times New Roman" w:hAnsi="Times New Roman" w:cs="Times New Roman"/>
          <w:sz w:val="24"/>
          <w:szCs w:val="24"/>
        </w:rPr>
        <w:t>uiszczenia kwoty 740,42 zł, stanowiącej równowartość kosztów badań laboratoryjnych.</w:t>
      </w:r>
    </w:p>
    <w:p w:rsidR="00DC3704" w:rsidRDefault="00DC3704" w:rsidP="004E4F0D">
      <w:pPr>
        <w:pStyle w:val="Teksttreci0"/>
        <w:shd w:val="clear" w:color="auto" w:fill="auto"/>
        <w:spacing w:after="0"/>
        <w:ind w:firstLine="561"/>
        <w:jc w:val="both"/>
      </w:pPr>
    </w:p>
    <w:p w:rsidR="00DA0FE1" w:rsidRPr="00DC3704" w:rsidRDefault="00D81442">
      <w:pPr>
        <w:pStyle w:val="Teksttreci20"/>
        <w:shd w:val="clear" w:color="auto" w:fill="auto"/>
        <w:spacing w:after="100" w:line="240" w:lineRule="auto"/>
        <w:rPr>
          <w:sz w:val="20"/>
          <w:szCs w:val="20"/>
        </w:rPr>
      </w:pPr>
      <w:r w:rsidRPr="00DC3704">
        <w:rPr>
          <w:b/>
          <w:bCs/>
          <w:sz w:val="20"/>
          <w:szCs w:val="20"/>
        </w:rPr>
        <w:t>POUCZENIE</w:t>
      </w:r>
    </w:p>
    <w:p w:rsidR="00DA0FE1" w:rsidRPr="00DC3704" w:rsidRDefault="00D81442">
      <w:pPr>
        <w:pStyle w:val="Teksttreci20"/>
        <w:shd w:val="clear" w:color="auto" w:fill="auto"/>
        <w:spacing w:after="0"/>
        <w:ind w:firstLine="560"/>
        <w:jc w:val="both"/>
        <w:rPr>
          <w:sz w:val="20"/>
          <w:szCs w:val="20"/>
        </w:rPr>
      </w:pPr>
      <w:r w:rsidRPr="00DC3704">
        <w:rPr>
          <w:sz w:val="20"/>
          <w:szCs w:val="20"/>
        </w:rPr>
        <w:t xml:space="preserve">Na podstawie </w:t>
      </w:r>
      <w:proofErr w:type="spellStart"/>
      <w:r w:rsidRPr="00DC3704">
        <w:rPr>
          <w:sz w:val="20"/>
          <w:szCs w:val="20"/>
        </w:rPr>
        <w:t>art</w:t>
      </w:r>
      <w:proofErr w:type="spellEnd"/>
      <w:r w:rsidRPr="00DC3704">
        <w:rPr>
          <w:sz w:val="20"/>
          <w:szCs w:val="20"/>
        </w:rPr>
        <w:t xml:space="preserve">. 129 § 1 i 2 k.p.a. od niniejszej decyzji służy stronie odwołanie do Prezesa Urzędu Ochrony Konkurencji i Konsumentów, za pośrednictwem Warmińsko-Mazurskiego Wojewódzkiego Inspektora Inspekcji Handlowej, w </w:t>
      </w:r>
      <w:r w:rsidRPr="00DC3704">
        <w:rPr>
          <w:bCs/>
          <w:sz w:val="20"/>
          <w:szCs w:val="20"/>
        </w:rPr>
        <w:t xml:space="preserve">terminie </w:t>
      </w:r>
      <w:r w:rsidRPr="00DC3704">
        <w:rPr>
          <w:sz w:val="20"/>
          <w:szCs w:val="20"/>
        </w:rPr>
        <w:t xml:space="preserve">14 dni od </w:t>
      </w:r>
      <w:r w:rsidRPr="00DC3704">
        <w:rPr>
          <w:bCs/>
          <w:sz w:val="20"/>
          <w:szCs w:val="20"/>
        </w:rPr>
        <w:t xml:space="preserve">dnia </w:t>
      </w:r>
      <w:r w:rsidRPr="00DC3704">
        <w:rPr>
          <w:sz w:val="20"/>
          <w:szCs w:val="20"/>
        </w:rPr>
        <w:t>jej doręczenia.</w:t>
      </w:r>
    </w:p>
    <w:p w:rsidR="00DA0FE1" w:rsidRPr="00DC3704" w:rsidRDefault="00D81442">
      <w:pPr>
        <w:pStyle w:val="Teksttreci20"/>
        <w:shd w:val="clear" w:color="auto" w:fill="auto"/>
        <w:jc w:val="both"/>
        <w:rPr>
          <w:sz w:val="20"/>
          <w:szCs w:val="20"/>
        </w:rPr>
      </w:pPr>
      <w:r w:rsidRPr="00DC3704">
        <w:rPr>
          <w:sz w:val="20"/>
          <w:szCs w:val="20"/>
        </w:rPr>
        <w:t xml:space="preserve">Na podstawie </w:t>
      </w:r>
      <w:proofErr w:type="spellStart"/>
      <w:r w:rsidRPr="00DC3704">
        <w:rPr>
          <w:sz w:val="20"/>
          <w:szCs w:val="20"/>
        </w:rPr>
        <w:t>art</w:t>
      </w:r>
      <w:proofErr w:type="spellEnd"/>
      <w:r w:rsidRPr="00DC3704">
        <w:rPr>
          <w:sz w:val="20"/>
          <w:szCs w:val="20"/>
        </w:rPr>
        <w:t xml:space="preserve">. 30 ust. 1 ustawy o Inspekcji Handlowej, w związku z </w:t>
      </w:r>
      <w:proofErr w:type="spellStart"/>
      <w:r w:rsidRPr="00DC3704">
        <w:rPr>
          <w:sz w:val="20"/>
          <w:szCs w:val="20"/>
        </w:rPr>
        <w:t>art</w:t>
      </w:r>
      <w:proofErr w:type="spellEnd"/>
      <w:r w:rsidRPr="00DC3704">
        <w:rPr>
          <w:sz w:val="20"/>
          <w:szCs w:val="20"/>
        </w:rPr>
        <w:t xml:space="preserve">. 2 § 2 </w:t>
      </w:r>
      <w:proofErr w:type="spellStart"/>
      <w:r w:rsidRPr="00DC3704">
        <w:rPr>
          <w:sz w:val="20"/>
          <w:szCs w:val="20"/>
        </w:rPr>
        <w:t>o.p</w:t>
      </w:r>
      <w:proofErr w:type="spellEnd"/>
      <w:r w:rsidRPr="00DC3704">
        <w:rPr>
          <w:sz w:val="20"/>
          <w:szCs w:val="20"/>
        </w:rPr>
        <w:t xml:space="preserve">., § 9 ust. 4 rozporządzenia Prezesa Rady Ministrów z dnia 27 kwietnia 2012 r. w sprawie szczegółowego trybu pobierania i badania próbek produktów przez organy Inspekcji Handlowej oraz </w:t>
      </w:r>
      <w:proofErr w:type="spellStart"/>
      <w:r w:rsidRPr="00DC3704">
        <w:rPr>
          <w:sz w:val="20"/>
          <w:szCs w:val="20"/>
        </w:rPr>
        <w:t>art</w:t>
      </w:r>
      <w:proofErr w:type="spellEnd"/>
      <w:r w:rsidRPr="00DC3704">
        <w:rPr>
          <w:sz w:val="20"/>
          <w:szCs w:val="20"/>
        </w:rPr>
        <w:t xml:space="preserve">. 130 § 1 i 2 k.p.a., strona obowiązana jest uiścić ww. należność pieniężną na rachunek Wojewódzkiego Inspektoratu Inspekcji Handlowej w Olsztynie: NBP O/Olsztyn Nr </w:t>
      </w:r>
      <w:r w:rsidRPr="00DC3704">
        <w:rPr>
          <w:b/>
          <w:bCs/>
          <w:sz w:val="20"/>
          <w:szCs w:val="20"/>
        </w:rPr>
        <w:t xml:space="preserve">90 1010 1397 0032 0322 3100 0000, </w:t>
      </w:r>
      <w:r w:rsidRPr="00DC3704">
        <w:rPr>
          <w:sz w:val="20"/>
          <w:szCs w:val="20"/>
        </w:rPr>
        <w:t>w terminie 14 dni od dnia, w którym decyzja określająca ww. należność pieniężną stała się ostateczna.</w:t>
      </w:r>
    </w:p>
    <w:p w:rsidR="00DA0FE1" w:rsidRPr="00DC3704" w:rsidRDefault="00D81442" w:rsidP="00DC3704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C3704">
        <w:rPr>
          <w:rFonts w:ascii="Times New Roman" w:hAnsi="Times New Roman" w:cs="Times New Roman"/>
          <w:sz w:val="20"/>
          <w:szCs w:val="20"/>
        </w:rPr>
        <w:t>Otrzymują:</w:t>
      </w:r>
    </w:p>
    <w:p w:rsidR="00DC3704" w:rsidRPr="00DC3704" w:rsidRDefault="00DC3704" w:rsidP="004E4F0D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firstLine="27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3704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DC3704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DC3704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DA0FE1" w:rsidRPr="00DC3704" w:rsidRDefault="00D81442" w:rsidP="004E4F0D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ind w:firstLine="278"/>
        <w:jc w:val="both"/>
        <w:rPr>
          <w:rFonts w:ascii="Times New Roman" w:hAnsi="Times New Roman" w:cs="Times New Roman"/>
          <w:sz w:val="20"/>
          <w:szCs w:val="20"/>
        </w:rPr>
      </w:pPr>
      <w:r w:rsidRPr="00DC3704">
        <w:rPr>
          <w:rFonts w:ascii="Times New Roman" w:hAnsi="Times New Roman" w:cs="Times New Roman"/>
          <w:sz w:val="20"/>
          <w:szCs w:val="20"/>
        </w:rPr>
        <w:t>Wydział Budżetowo-Administracyjny WIIH w Olsztynie</w:t>
      </w:r>
    </w:p>
    <w:p w:rsidR="00DA0FE1" w:rsidRPr="00DC3704" w:rsidRDefault="00D81442" w:rsidP="004E4F0D">
      <w:pPr>
        <w:pStyle w:val="Teksttreci0"/>
        <w:numPr>
          <w:ilvl w:val="0"/>
          <w:numId w:val="1"/>
        </w:numPr>
        <w:shd w:val="clear" w:color="auto" w:fill="auto"/>
        <w:tabs>
          <w:tab w:val="left" w:pos="554"/>
        </w:tabs>
        <w:spacing w:after="0" w:line="240" w:lineRule="auto"/>
        <w:ind w:firstLine="278"/>
        <w:rPr>
          <w:rFonts w:ascii="Times New Roman" w:hAnsi="Times New Roman" w:cs="Times New Roman"/>
          <w:sz w:val="20"/>
          <w:szCs w:val="20"/>
        </w:rPr>
      </w:pPr>
      <w:r w:rsidRPr="00DC3704">
        <w:rPr>
          <w:rFonts w:ascii="Times New Roman" w:hAnsi="Times New Roman" w:cs="Times New Roman"/>
          <w:sz w:val="20"/>
          <w:szCs w:val="20"/>
        </w:rPr>
        <w:t>a/a</w:t>
      </w:r>
    </w:p>
    <w:p w:rsidR="004E4F0D" w:rsidRPr="00DC3704" w:rsidRDefault="004E4F0D" w:rsidP="00DC3704">
      <w:pPr>
        <w:pStyle w:val="Teksttreci0"/>
        <w:shd w:val="clear" w:color="auto" w:fill="auto"/>
        <w:tabs>
          <w:tab w:val="left" w:pos="554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sectPr w:rsidR="004E4F0D" w:rsidRPr="00DC3704" w:rsidSect="004E4F0D">
      <w:headerReference w:type="default" r:id="rId7"/>
      <w:pgSz w:w="11900" w:h="16840"/>
      <w:pgMar w:top="1417" w:right="1417" w:bottom="1417" w:left="1417" w:header="0" w:footer="258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1C" w:rsidRDefault="00E64D1C" w:rsidP="00DA0FE1">
      <w:r>
        <w:separator/>
      </w:r>
    </w:p>
  </w:endnote>
  <w:endnote w:type="continuationSeparator" w:id="0">
    <w:p w:rsidR="00E64D1C" w:rsidRDefault="00E64D1C" w:rsidP="00DA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1C" w:rsidRDefault="00E64D1C"/>
  </w:footnote>
  <w:footnote w:type="continuationSeparator" w:id="0">
    <w:p w:rsidR="00E64D1C" w:rsidRDefault="00E64D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E1" w:rsidRDefault="00DA0FE1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FEB"/>
    <w:multiLevelType w:val="multilevel"/>
    <w:tmpl w:val="CC683B1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1C11420"/>
    <w:multiLevelType w:val="hybridMultilevel"/>
    <w:tmpl w:val="AD68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0FE1"/>
    <w:rsid w:val="004E4F0D"/>
    <w:rsid w:val="0089215F"/>
    <w:rsid w:val="00D81442"/>
    <w:rsid w:val="00DA0FE1"/>
    <w:rsid w:val="00DC3704"/>
    <w:rsid w:val="00E455FC"/>
    <w:rsid w:val="00E6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0FE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DA0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A0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A0FE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DA0FE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DA0FE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Nagwek2">
    <w:name w:val="Nagłówek #2_"/>
    <w:basedOn w:val="Domylnaczcionkaakapitu"/>
    <w:link w:val="Nagwek20"/>
    <w:rsid w:val="00DA0FE1"/>
    <w:rPr>
      <w:rFonts w:ascii="Arial" w:eastAsia="Arial" w:hAnsi="Arial" w:cs="Arial"/>
      <w:b w:val="0"/>
      <w:bCs w:val="0"/>
      <w:i w:val="0"/>
      <w:iCs w:val="0"/>
      <w:smallCaps w:val="0"/>
      <w:strike w:val="0"/>
      <w:color w:val="3C3C3C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DA0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DA0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Teksttreci50">
    <w:name w:val="Tekst treści (5)"/>
    <w:basedOn w:val="Normalny"/>
    <w:link w:val="Teksttreci5"/>
    <w:rsid w:val="00DA0FE1"/>
    <w:pPr>
      <w:shd w:val="clear" w:color="auto" w:fill="FFFFFF"/>
      <w:spacing w:after="6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sid w:val="00DA0F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A0FE1"/>
    <w:pPr>
      <w:shd w:val="clear" w:color="auto" w:fill="FFFFFF"/>
      <w:spacing w:after="380" w:line="360" w:lineRule="auto"/>
    </w:pPr>
    <w:rPr>
      <w:rFonts w:ascii="Calibri" w:eastAsia="Calibri" w:hAnsi="Calibri" w:cs="Calibri"/>
      <w:sz w:val="15"/>
      <w:szCs w:val="15"/>
    </w:rPr>
  </w:style>
  <w:style w:type="paragraph" w:customStyle="1" w:styleId="Teksttreci0">
    <w:name w:val="Tekst treści"/>
    <w:basedOn w:val="Normalny"/>
    <w:link w:val="Teksttreci"/>
    <w:rsid w:val="00DA0FE1"/>
    <w:pPr>
      <w:shd w:val="clear" w:color="auto" w:fill="FFFFFF"/>
      <w:spacing w:after="320" w:line="360" w:lineRule="auto"/>
      <w:ind w:firstLine="400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FE1"/>
    <w:pPr>
      <w:shd w:val="clear" w:color="auto" w:fill="FFFFFF"/>
      <w:spacing w:after="460"/>
      <w:jc w:val="center"/>
    </w:pPr>
    <w:rPr>
      <w:rFonts w:ascii="Arial" w:eastAsia="Arial" w:hAnsi="Arial" w:cs="Arial"/>
      <w:b/>
      <w:bCs/>
      <w:sz w:val="16"/>
      <w:szCs w:val="16"/>
      <w:u w:val="single"/>
    </w:rPr>
  </w:style>
  <w:style w:type="paragraph" w:customStyle="1" w:styleId="Nagwek20">
    <w:name w:val="Nagłówek #2"/>
    <w:basedOn w:val="Normalny"/>
    <w:link w:val="Nagwek2"/>
    <w:rsid w:val="00DA0FE1"/>
    <w:pPr>
      <w:shd w:val="clear" w:color="auto" w:fill="FFFFFF"/>
      <w:spacing w:after="420"/>
      <w:ind w:firstLine="140"/>
      <w:outlineLvl w:val="1"/>
    </w:pPr>
    <w:rPr>
      <w:rFonts w:ascii="Arial" w:eastAsia="Arial" w:hAnsi="Arial" w:cs="Arial"/>
      <w:color w:val="3C3C3C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DA0FE1"/>
    <w:pPr>
      <w:shd w:val="clear" w:color="auto" w:fill="FFFFFF"/>
      <w:spacing w:after="100" w:line="214" w:lineRule="auto"/>
      <w:ind w:left="221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rsid w:val="00DA0FE1"/>
    <w:pPr>
      <w:shd w:val="clear" w:color="auto" w:fill="FFFFFF"/>
      <w:spacing w:after="180" w:line="180" w:lineRule="auto"/>
      <w:ind w:firstLine="28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Nagwek">
    <w:name w:val="header"/>
    <w:basedOn w:val="Normalny"/>
    <w:link w:val="NagwekZnak"/>
    <w:uiPriority w:val="99"/>
    <w:semiHidden/>
    <w:unhideWhenUsed/>
    <w:rsid w:val="004E4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F0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E4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F0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 decyzja 161 13.02.2018</vt:lpstr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decyzja 161 13.02.2018</dc:title>
  <dc:subject/>
  <dc:creator>Admin</dc:creator>
  <cp:keywords/>
  <cp:lastModifiedBy>Admin</cp:lastModifiedBy>
  <cp:revision>5</cp:revision>
  <dcterms:created xsi:type="dcterms:W3CDTF">2019-12-06T11:46:00Z</dcterms:created>
  <dcterms:modified xsi:type="dcterms:W3CDTF">2019-12-06T11:59:00Z</dcterms:modified>
</cp:coreProperties>
</file>