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32" w:rsidRDefault="00292332">
      <w:pPr>
        <w:spacing w:line="360" w:lineRule="exact"/>
      </w:pPr>
    </w:p>
    <w:p w:rsidR="00292332" w:rsidRDefault="00292332">
      <w:pPr>
        <w:spacing w:line="360" w:lineRule="exact"/>
      </w:pPr>
    </w:p>
    <w:p w:rsidR="00292332" w:rsidRDefault="00292332">
      <w:pPr>
        <w:spacing w:after="415" w:line="1" w:lineRule="exact"/>
      </w:pPr>
    </w:p>
    <w:p w:rsidR="00292332" w:rsidRDefault="00292332">
      <w:pPr>
        <w:spacing w:line="1" w:lineRule="exact"/>
        <w:sectPr w:rsidR="00292332" w:rsidSect="00FE2EF0">
          <w:pgSz w:w="11900" w:h="16840"/>
          <w:pgMar w:top="333" w:right="1275" w:bottom="1263" w:left="1415" w:header="0" w:footer="835" w:gutter="0"/>
          <w:pgNumType w:start="1"/>
          <w:cols w:space="720"/>
          <w:noEndnote/>
          <w:docGrid w:linePitch="360"/>
        </w:sectPr>
      </w:pPr>
    </w:p>
    <w:p w:rsidR="00292332" w:rsidRDefault="00292332">
      <w:pPr>
        <w:spacing w:line="1" w:lineRule="exact"/>
      </w:pPr>
    </w:p>
    <w:p w:rsidR="00ED7AF1" w:rsidRPr="00092CDE" w:rsidRDefault="00ED7AF1" w:rsidP="00ED7AF1">
      <w:pPr>
        <w:pStyle w:val="Teksttreci0"/>
        <w:ind w:left="-1985" w:firstLine="0"/>
        <w:rPr>
          <w:b/>
          <w:sz w:val="32"/>
          <w:szCs w:val="32"/>
        </w:rPr>
      </w:pPr>
      <w:r w:rsidRPr="00092CDE">
        <w:rPr>
          <w:b/>
          <w:sz w:val="32"/>
          <w:szCs w:val="32"/>
        </w:rPr>
        <w:t>WARMIŃSKO-MAZURSKI</w:t>
      </w:r>
    </w:p>
    <w:p w:rsidR="00ED7AF1" w:rsidRPr="00092CDE" w:rsidRDefault="00ED7AF1" w:rsidP="00ED7AF1">
      <w:pPr>
        <w:pStyle w:val="Teksttreci0"/>
        <w:ind w:left="-1985" w:firstLine="0"/>
        <w:rPr>
          <w:b/>
          <w:sz w:val="32"/>
          <w:szCs w:val="32"/>
        </w:rPr>
      </w:pPr>
      <w:r w:rsidRPr="00092CDE">
        <w:rPr>
          <w:b/>
          <w:sz w:val="32"/>
          <w:szCs w:val="32"/>
        </w:rPr>
        <w:t>WOJEWÓDZKI INSPEKTOR</w:t>
      </w:r>
    </w:p>
    <w:p w:rsidR="00ED7AF1" w:rsidRPr="00092CDE" w:rsidRDefault="00ED7AF1" w:rsidP="00ED7AF1">
      <w:pPr>
        <w:pStyle w:val="Teksttreci0"/>
        <w:ind w:left="-1985" w:firstLine="0"/>
        <w:rPr>
          <w:b/>
          <w:sz w:val="32"/>
          <w:szCs w:val="32"/>
        </w:rPr>
      </w:pPr>
      <w:r w:rsidRPr="00092CDE">
        <w:rPr>
          <w:b/>
          <w:sz w:val="32"/>
          <w:szCs w:val="32"/>
        </w:rPr>
        <w:t>INSPEKCJI HANDLOWEJ</w:t>
      </w:r>
    </w:p>
    <w:p w:rsidR="00ED7AF1" w:rsidRDefault="00ED7AF1" w:rsidP="00ED7AF1">
      <w:pPr>
        <w:pStyle w:val="Teksttreci0"/>
        <w:ind w:left="-1985" w:firstLine="0"/>
      </w:pPr>
    </w:p>
    <w:p w:rsidR="00ED7AF1" w:rsidRDefault="00ED7AF1" w:rsidP="00ED7AF1">
      <w:pPr>
        <w:pStyle w:val="Teksttreci0"/>
        <w:ind w:left="-1985" w:firstLine="0"/>
      </w:pPr>
      <w:r>
        <w:t>ul. Erwina Kruka 10</w:t>
      </w:r>
    </w:p>
    <w:p w:rsidR="00ED7AF1" w:rsidRDefault="00ED7AF1" w:rsidP="00ED7AF1">
      <w:pPr>
        <w:pStyle w:val="Teksttreci0"/>
        <w:ind w:left="-1985" w:firstLine="0"/>
      </w:pPr>
      <w:r>
        <w:t>10-540 Olsztyn</w:t>
      </w:r>
    </w:p>
    <w:p w:rsidR="00ED7AF1" w:rsidRDefault="00ED7AF1" w:rsidP="00ED7AF1">
      <w:pPr>
        <w:pStyle w:val="Teksttreci0"/>
        <w:shd w:val="clear" w:color="auto" w:fill="auto"/>
        <w:ind w:left="-1985" w:firstLine="0"/>
      </w:pPr>
      <w:r>
        <w:t>tel. (89) 527-27-65, fax. (89) 527-42-51</w:t>
      </w:r>
    </w:p>
    <w:p w:rsidR="00292332" w:rsidRDefault="005F75CD">
      <w:pPr>
        <w:pStyle w:val="Teksttreci0"/>
        <w:shd w:val="clear" w:color="auto" w:fill="auto"/>
        <w:spacing w:after="220" w:line="240" w:lineRule="auto"/>
        <w:ind w:left="3720" w:firstLine="0"/>
      </w:pPr>
      <w:r>
        <w:t xml:space="preserve">Olsztyn, dnia 15 </w:t>
      </w:r>
      <w:r w:rsidR="00195F5A">
        <w:t>stycznia 2019 r.</w:t>
      </w:r>
    </w:p>
    <w:p w:rsidR="00292332" w:rsidRDefault="00195F5A">
      <w:pPr>
        <w:pStyle w:val="Teksttreci0"/>
        <w:shd w:val="clear" w:color="auto" w:fill="auto"/>
        <w:spacing w:line="240" w:lineRule="auto"/>
        <w:ind w:hanging="2040"/>
        <w:sectPr w:rsidR="00292332" w:rsidSect="00FE2EF0">
          <w:type w:val="continuous"/>
          <w:pgSz w:w="11900" w:h="16840"/>
          <w:pgMar w:top="333" w:right="1275" w:bottom="1263" w:left="3483" w:header="0" w:footer="3" w:gutter="0"/>
          <w:cols w:space="720"/>
          <w:noEndnote/>
          <w:docGrid w:linePitch="360"/>
        </w:sectPr>
      </w:pPr>
      <w:r>
        <w:t>KŻ.8361.415.2018.MT</w:t>
      </w:r>
    </w:p>
    <w:p w:rsidR="00292332" w:rsidRDefault="00292332">
      <w:pPr>
        <w:spacing w:line="240" w:lineRule="exact"/>
        <w:rPr>
          <w:sz w:val="19"/>
          <w:szCs w:val="19"/>
        </w:rPr>
      </w:pPr>
    </w:p>
    <w:p w:rsidR="00292332" w:rsidRDefault="00292332">
      <w:pPr>
        <w:spacing w:before="29" w:after="29" w:line="240" w:lineRule="exact"/>
        <w:rPr>
          <w:sz w:val="19"/>
          <w:szCs w:val="19"/>
        </w:rPr>
      </w:pPr>
    </w:p>
    <w:p w:rsidR="00292332" w:rsidRDefault="00292332">
      <w:pPr>
        <w:spacing w:line="1" w:lineRule="exact"/>
        <w:sectPr w:rsidR="00292332" w:rsidSect="00FE2EF0">
          <w:type w:val="continuous"/>
          <w:pgSz w:w="11900" w:h="16840"/>
          <w:pgMar w:top="333" w:right="0" w:bottom="1263" w:left="0" w:header="0" w:footer="3" w:gutter="0"/>
          <w:cols w:space="720"/>
          <w:noEndnote/>
          <w:docGrid w:linePitch="360"/>
        </w:sectPr>
      </w:pPr>
    </w:p>
    <w:p w:rsidR="00292332" w:rsidRDefault="00195F5A">
      <w:pPr>
        <w:spacing w:after="526"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4346575</wp:posOffset>
            </wp:positionH>
            <wp:positionV relativeFrom="paragraph">
              <wp:posOffset>12700</wp:posOffset>
            </wp:positionV>
            <wp:extent cx="1170305" cy="33528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17030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2332" w:rsidRDefault="00292332">
      <w:pPr>
        <w:spacing w:line="1" w:lineRule="exact"/>
        <w:sectPr w:rsidR="00292332" w:rsidSect="00FE2EF0">
          <w:type w:val="continuous"/>
          <w:pgSz w:w="11900" w:h="16840"/>
          <w:pgMar w:top="333" w:right="1275" w:bottom="1263" w:left="1415" w:header="0" w:footer="3" w:gutter="0"/>
          <w:cols w:space="720"/>
          <w:noEndnote/>
          <w:docGrid w:linePitch="360"/>
        </w:sectPr>
      </w:pPr>
    </w:p>
    <w:p w:rsidR="00292332" w:rsidRDefault="00292332">
      <w:pPr>
        <w:spacing w:before="17" w:after="17" w:line="240" w:lineRule="exact"/>
        <w:rPr>
          <w:sz w:val="19"/>
          <w:szCs w:val="19"/>
        </w:rPr>
      </w:pPr>
    </w:p>
    <w:p w:rsidR="00292332" w:rsidRDefault="00292332">
      <w:pPr>
        <w:spacing w:line="1" w:lineRule="exact"/>
        <w:sectPr w:rsidR="00292332" w:rsidSect="00FE2EF0">
          <w:type w:val="continuous"/>
          <w:pgSz w:w="11900" w:h="16840"/>
          <w:pgMar w:top="1483" w:right="0" w:bottom="1028" w:left="0" w:header="0" w:footer="3" w:gutter="0"/>
          <w:cols w:space="720"/>
          <w:noEndnote/>
          <w:docGrid w:linePitch="360"/>
        </w:sectPr>
      </w:pPr>
    </w:p>
    <w:p w:rsidR="00292332" w:rsidRDefault="00195F5A">
      <w:pPr>
        <w:pStyle w:val="Teksttreci50"/>
        <w:shd w:val="clear" w:color="auto" w:fill="auto"/>
      </w:pPr>
      <w:r>
        <w:lastRenderedPageBreak/>
        <w:t>DECYZJA</w:t>
      </w:r>
    </w:p>
    <w:p w:rsidR="00292332" w:rsidRDefault="00195F5A">
      <w:pPr>
        <w:pStyle w:val="Teksttreci0"/>
        <w:shd w:val="clear" w:color="auto" w:fill="auto"/>
        <w:spacing w:after="280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4 oraz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2018 r., poz. 2164 ze zm.) /dalej: „ustawa o jakości </w:t>
      </w:r>
      <w:proofErr w:type="spellStart"/>
      <w:r>
        <w:t>handlowej</w:t>
      </w:r>
      <w:proofErr w:type="spellEnd"/>
      <w:r>
        <w:t xml:space="preserve">”/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2018 r., poz. 2096 ze zm.) /dalej także: „k.p.a.”/ po przeprowadzeniu postępowania administracyjnego</w:t>
      </w:r>
    </w:p>
    <w:p w:rsidR="00292332" w:rsidRDefault="00195F5A">
      <w:pPr>
        <w:pStyle w:val="Teksttreci0"/>
        <w:shd w:val="clear" w:color="auto" w:fill="auto"/>
        <w:spacing w:after="28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wymierzam</w:t>
      </w:r>
    </w:p>
    <w:p w:rsidR="00292332" w:rsidRDefault="00FE2EF0" w:rsidP="00BE6BBE">
      <w:pPr>
        <w:pStyle w:val="Teksttreci0"/>
        <w:shd w:val="clear" w:color="auto" w:fill="auto"/>
        <w:spacing w:line="240" w:lineRule="auto"/>
        <w:ind w:firstLine="0"/>
        <w:jc w:val="both"/>
      </w:pPr>
      <w:r w:rsidRPr="00FE2EF0">
        <w:rPr>
          <w:b/>
          <w:i/>
          <w:noProof/>
          <w:lang w:bidi="ar-SA"/>
        </w:rPr>
        <w:t>(Dane zanonimizowane)</w:t>
      </w:r>
      <w:r>
        <w:rPr>
          <w:noProof/>
          <w:lang w:bidi="ar-SA"/>
        </w:rPr>
        <w:t xml:space="preserve"> </w:t>
      </w:r>
      <w:r w:rsidR="00195F5A">
        <w:t>prowadzącej działalność gospodarczą pod nazwą</w:t>
      </w:r>
      <w:r>
        <w:t xml:space="preserve"> </w:t>
      </w:r>
      <w:r w:rsidRPr="00FE2EF0">
        <w:rPr>
          <w:b/>
          <w:i/>
        </w:rPr>
        <w:t xml:space="preserve">(Dane </w:t>
      </w:r>
      <w:proofErr w:type="spellStart"/>
      <w:r w:rsidRPr="00FE2EF0">
        <w:rPr>
          <w:b/>
          <w:i/>
        </w:rPr>
        <w:t>zanonimizowane</w:t>
      </w:r>
      <w:proofErr w:type="spellEnd"/>
      <w:r w:rsidRPr="00FE2EF0">
        <w:rPr>
          <w:b/>
          <w:i/>
        </w:rPr>
        <w:t>)</w:t>
      </w:r>
      <w:r w:rsidR="00195F5A">
        <w:t xml:space="preserve"> </w:t>
      </w:r>
      <w:r>
        <w:t xml:space="preserve">karę pieniężną </w:t>
      </w:r>
      <w:r w:rsidR="00195F5A">
        <w:t xml:space="preserve">w wysokości </w:t>
      </w:r>
      <w:r w:rsidR="00195F5A">
        <w:rPr>
          <w:b/>
          <w:bCs/>
          <w:sz w:val="22"/>
          <w:szCs w:val="22"/>
        </w:rPr>
        <w:t xml:space="preserve">1 000 zł (jeden tysiąc złotych) </w:t>
      </w:r>
      <w:r w:rsidR="00195F5A">
        <w:t>w związku z wprowadzeniem do obrotu jednej porcji potrawy sałatka grecka z pieczywem tostowym, wartości 14,90 zł, zafałszowanej z uwagi na przygotowanie jej ze składników innych niż deklarowane w karcie dań. Do</w:t>
      </w:r>
    </w:p>
    <w:p w:rsidR="00292332" w:rsidRDefault="00195F5A">
      <w:pPr>
        <w:pStyle w:val="Teksttreci0"/>
        <w:shd w:val="clear" w:color="auto" w:fill="auto"/>
        <w:spacing w:line="240" w:lineRule="auto"/>
        <w:ind w:firstLine="0"/>
        <w:jc w:val="both"/>
      </w:pPr>
      <w:r>
        <w:t>produkcji potrawy użyto sera sałatkowo- kanapkowego „</w:t>
      </w:r>
      <w:proofErr w:type="spellStart"/>
      <w:r>
        <w:t>Favita</w:t>
      </w:r>
      <w:proofErr w:type="spellEnd"/>
      <w:r>
        <w:t>” zamiast deklarowanego sera</w:t>
      </w:r>
      <w:r w:rsidR="009436A6">
        <w:t xml:space="preserve"> „Feta”.</w:t>
      </w:r>
    </w:p>
    <w:p w:rsidR="00292332" w:rsidRDefault="00292332">
      <w:pPr>
        <w:spacing w:line="1" w:lineRule="exact"/>
      </w:pPr>
    </w:p>
    <w:p w:rsidR="009436A6" w:rsidRDefault="009436A6">
      <w:pPr>
        <w:pStyle w:val="Teksttreci0"/>
        <w:shd w:val="clear" w:color="auto" w:fill="auto"/>
        <w:spacing w:after="120" w:line="240" w:lineRule="auto"/>
        <w:ind w:firstLine="0"/>
        <w:jc w:val="center"/>
        <w:rPr>
          <w:b/>
          <w:bCs/>
          <w:sz w:val="22"/>
          <w:szCs w:val="22"/>
        </w:rPr>
      </w:pPr>
    </w:p>
    <w:p w:rsidR="00292332" w:rsidRDefault="00195F5A">
      <w:pPr>
        <w:pStyle w:val="Teksttreci0"/>
        <w:shd w:val="clear" w:color="auto" w:fill="auto"/>
        <w:spacing w:after="12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UZASADNIENIE</w:t>
      </w:r>
    </w:p>
    <w:p w:rsidR="00292332" w:rsidRDefault="00195F5A">
      <w:pPr>
        <w:pStyle w:val="Teksttreci0"/>
        <w:shd w:val="clear" w:color="auto" w:fill="auto"/>
        <w:spacing w:after="120" w:line="240" w:lineRule="auto"/>
        <w:ind w:firstLine="0"/>
      </w:pPr>
      <w:r>
        <w:t>W dniach 27-30 listopada 2018 r. na podstawie upoważnienia Warmińsko-Mazurskiego</w:t>
      </w:r>
    </w:p>
    <w:p w:rsidR="00292332" w:rsidRDefault="00195F5A">
      <w:pPr>
        <w:pStyle w:val="Teksttreci0"/>
        <w:shd w:val="clear" w:color="auto" w:fill="auto"/>
        <w:spacing w:after="120" w:line="240" w:lineRule="auto"/>
        <w:ind w:firstLine="0"/>
      </w:pPr>
      <w:r>
        <w:t>Wojewódzkiego Inspektora Inspekcji Handlowej Nr KŻ.8356.155.2018 z dnia</w:t>
      </w:r>
    </w:p>
    <w:p w:rsidR="00292332" w:rsidRDefault="00195F5A">
      <w:pPr>
        <w:pStyle w:val="Teksttreci0"/>
        <w:shd w:val="clear" w:color="auto" w:fill="auto"/>
        <w:spacing w:after="120" w:line="240" w:lineRule="auto"/>
        <w:ind w:firstLine="0"/>
      </w:pPr>
      <w:r>
        <w:t>27 listopada 2018 r. inspektorzy Wojewódzkiego Inspektoratu Inspekcji Handlowej</w:t>
      </w:r>
    </w:p>
    <w:p w:rsidR="00292332" w:rsidRDefault="00195F5A">
      <w:pPr>
        <w:pStyle w:val="Podpisobrazu0"/>
        <w:shd w:val="clear" w:color="auto" w:fill="auto"/>
      </w:pPr>
      <w:r>
        <w:t>w Olsztynie przeprowadzili kontrolę w placówce gastronomicznej</w:t>
      </w:r>
      <w:r w:rsidR="009436A6">
        <w:t xml:space="preserve"> </w:t>
      </w:r>
      <w:r w:rsidR="009436A6" w:rsidRPr="009436A6">
        <w:rPr>
          <w:b/>
          <w:i/>
        </w:rPr>
        <w:t xml:space="preserve">(Dane </w:t>
      </w:r>
      <w:proofErr w:type="spellStart"/>
      <w:r w:rsidR="009436A6" w:rsidRPr="009436A6">
        <w:rPr>
          <w:b/>
          <w:i/>
        </w:rPr>
        <w:t>zanonimizowane</w:t>
      </w:r>
      <w:proofErr w:type="spellEnd"/>
      <w:r w:rsidR="009436A6" w:rsidRPr="009436A6">
        <w:rPr>
          <w:b/>
          <w:i/>
        </w:rPr>
        <w:t>)</w:t>
      </w:r>
    </w:p>
    <w:p w:rsidR="00292332" w:rsidRDefault="00292332">
      <w:pPr>
        <w:jc w:val="center"/>
        <w:rPr>
          <w:sz w:val="2"/>
          <w:szCs w:val="2"/>
        </w:rPr>
      </w:pPr>
    </w:p>
    <w:p w:rsidR="00292332" w:rsidRDefault="00292332">
      <w:pPr>
        <w:spacing w:after="179" w:line="1" w:lineRule="exact"/>
      </w:pPr>
    </w:p>
    <w:p w:rsidR="00292332" w:rsidRDefault="00292332">
      <w:pPr>
        <w:spacing w:line="1" w:lineRule="exact"/>
      </w:pPr>
    </w:p>
    <w:p w:rsidR="00292332" w:rsidRDefault="00292332">
      <w:pPr>
        <w:jc w:val="center"/>
        <w:rPr>
          <w:sz w:val="2"/>
          <w:szCs w:val="2"/>
        </w:rPr>
      </w:pPr>
    </w:p>
    <w:p w:rsidR="00292332" w:rsidRDefault="00292332">
      <w:pPr>
        <w:spacing w:after="119" w:line="1" w:lineRule="exact"/>
      </w:pPr>
    </w:p>
    <w:p w:rsidR="00292332" w:rsidRDefault="00195F5A" w:rsidP="009436A6">
      <w:pPr>
        <w:pStyle w:val="Teksttreci0"/>
        <w:shd w:val="clear" w:color="auto" w:fill="auto"/>
        <w:ind w:firstLine="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 xml:space="preserve">. 3 ust. 1-3 Rozporządzenia Parlamentu Europejskiego </w:t>
      </w:r>
      <w:r>
        <w:lastRenderedPageBreak/>
        <w:t xml:space="preserve">i Rady (WE) Nr 882/2004 z dnia 29 kwietnia 2004 r. w sprawie kontroli urzędowych przeprowadzanych w celu sprawdzenia zgodności z prawem paszowym i żywnościowym oraz regułami dotyczącymi zdrowia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</w:t>
      </w:r>
      <w:proofErr w:type="spellStart"/>
      <w:r>
        <w:t>r</w:t>
      </w:r>
      <w:proofErr w:type="spellEnd"/>
      <w:r>
        <w:t xml:space="preserve">„ poz. 2164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</w:t>
      </w:r>
      <w:proofErr w:type="spellStart"/>
      <w:r>
        <w:t>r</w:t>
      </w:r>
      <w:proofErr w:type="spellEnd"/>
      <w:r>
        <w:t>„ poz. 1930).</w:t>
      </w:r>
    </w:p>
    <w:p w:rsidR="00292332" w:rsidRDefault="00195F5A">
      <w:pPr>
        <w:pStyle w:val="Teksttreci0"/>
        <w:shd w:val="clear" w:color="auto" w:fill="auto"/>
        <w:ind w:firstLine="760"/>
        <w:jc w:val="both"/>
      </w:pPr>
      <w:r>
        <w:t>Inspektorzy występujący w charakterze klientów zakupili jedną porcję potrawy sałatka grecka z pieczywem tostowym w cenie 14,90 zł.. Zamówienie zostało złożone w oparciu o dane zawarte w karcie dań. Zgodnie z zawartą w niej deklaracją potrawa sałatka grecka z pieczywem tostowym winna być sporządzona z dodatkiem sera „Feta”. W toku dalszych czynności kontrolnych dokonano identyfikacji surowców wykorzystywanych do produkcji przedmiotowej potrawy.</w:t>
      </w:r>
    </w:p>
    <w:p w:rsidR="00292332" w:rsidRDefault="00195F5A">
      <w:pPr>
        <w:pStyle w:val="Teksttreci0"/>
        <w:shd w:val="clear" w:color="auto" w:fill="auto"/>
        <w:ind w:firstLine="760"/>
        <w:jc w:val="both"/>
      </w:pPr>
      <w:r>
        <w:t>Ustalono, że kontrolowany przedsiębiorca do produkcji potrawy użył sera sałatkowo- kanapkowego „</w:t>
      </w:r>
      <w:proofErr w:type="spellStart"/>
      <w:r>
        <w:t>Favita</w:t>
      </w:r>
      <w:proofErr w:type="spellEnd"/>
      <w:r>
        <w:t xml:space="preserve">” zamiast deklarowanego sera „Feta”. Nazwa ser „Feta” jest nazwą chronioną i zastrzeżoną wyłącznie dla serów pochodzących z Grecji. Nie można jej używać do nazywania innych serów. Ser „Feta” jest produkowany z mieszanki pasteryzowanego mleka owczego z mlekiem kozim lub tylko z mleka owczego. Niedozwolone jest używanie środków konserwujących lub </w:t>
      </w:r>
      <w:proofErr w:type="spellStart"/>
      <w:r>
        <w:t>kołoryzujących</w:t>
      </w:r>
      <w:proofErr w:type="spellEnd"/>
      <w:r>
        <w:t>, okres dojrzewania wynosić musi co najmniej 3 miesiące.</w:t>
      </w:r>
    </w:p>
    <w:p w:rsidR="00292332" w:rsidRDefault="00195F5A" w:rsidP="00BE6BBE">
      <w:pPr>
        <w:pStyle w:val="Teksttreci0"/>
        <w:shd w:val="clear" w:color="auto" w:fill="auto"/>
        <w:spacing w:after="380" w:line="377" w:lineRule="auto"/>
        <w:ind w:firstLine="760"/>
        <w:jc w:val="both"/>
      </w:pPr>
      <w:r w:rsidRPr="009436A6">
        <w:rPr>
          <w:bCs/>
          <w:sz w:val="22"/>
          <w:szCs w:val="22"/>
        </w:rPr>
        <w:t xml:space="preserve">W </w:t>
      </w:r>
      <w:r>
        <w:t>dniu kontroli w placówce stwierdzono 19 opakowań sera sałatkowo- kanapkowego „</w:t>
      </w:r>
      <w:proofErr w:type="spellStart"/>
      <w:r>
        <w:t>Favita</w:t>
      </w:r>
      <w:proofErr w:type="spellEnd"/>
      <w:r>
        <w:t xml:space="preserve">” a’270 g, najlepiej spożyć przed: 14.09.2019 </w:t>
      </w:r>
      <w:proofErr w:type="spellStart"/>
      <w:r>
        <w:t>r</w:t>
      </w:r>
      <w:proofErr w:type="spellEnd"/>
      <w:r>
        <w:t>„ wartości 63,84 zł, zakupionego</w:t>
      </w:r>
      <w:r w:rsidR="009436A6">
        <w:t xml:space="preserve"> </w:t>
      </w:r>
      <w:r w:rsidR="009436A6" w:rsidRPr="009436A6">
        <w:rPr>
          <w:b/>
          <w:i/>
        </w:rPr>
        <w:t xml:space="preserve">(Dane </w:t>
      </w:r>
      <w:proofErr w:type="spellStart"/>
      <w:r w:rsidR="009436A6" w:rsidRPr="009436A6">
        <w:rPr>
          <w:b/>
          <w:i/>
        </w:rPr>
        <w:t>zanonimizowane</w:t>
      </w:r>
      <w:proofErr w:type="spellEnd"/>
      <w:r w:rsidR="009436A6" w:rsidRPr="009436A6">
        <w:rPr>
          <w:b/>
          <w:i/>
        </w:rPr>
        <w:t>)</w:t>
      </w:r>
      <w:r w:rsidR="009436A6">
        <w:t xml:space="preserve"> </w:t>
      </w:r>
      <w:r w:rsidR="009436A6" w:rsidRPr="009436A6">
        <w:t>w</w:t>
      </w:r>
      <w:r w:rsidR="009436A6">
        <w:rPr>
          <w:vertAlign w:val="superscript"/>
        </w:rPr>
        <w:t xml:space="preserve"> </w:t>
      </w:r>
      <w:r w:rsidR="009436A6">
        <w:t>d</w:t>
      </w:r>
      <w:r>
        <w:t xml:space="preserve">niu </w:t>
      </w:r>
      <w:r w:rsidR="009436A6">
        <w:t xml:space="preserve">21, </w:t>
      </w:r>
      <w:r>
        <w:t>23</w:t>
      </w:r>
      <w:r w:rsidR="009436A6">
        <w:t xml:space="preserve"> i </w:t>
      </w:r>
      <w:r>
        <w:t>26 listopada 2018</w:t>
      </w:r>
    </w:p>
    <w:p w:rsidR="00292332" w:rsidRDefault="00195F5A">
      <w:pPr>
        <w:pStyle w:val="Teksttreci0"/>
        <w:shd w:val="clear" w:color="auto" w:fill="auto"/>
        <w:spacing w:after="140"/>
        <w:ind w:firstLine="0"/>
        <w:jc w:val="both"/>
      </w:pPr>
      <w:r>
        <w:t>Kserokopia faktury na zakup przedmiotowego sera (faktura VAT nr 18VBH38028 z dnia 21 listopada 2018 r.), kserokopie dowodów dostaw (dowód dostawy nr 8061722 z dnia 23 listopada oraz nr 8061723 z dnia 26 listopada 2018 r.) stanowią załączniki do akt sprawy KŻ.8361.415.2018.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Pracownik przedsiębiorcy pismem z dnia 29 listopada 2018 r. oświadczył, że błędne nazywanie „</w:t>
      </w:r>
      <w:proofErr w:type="spellStart"/>
      <w:r>
        <w:t>Favity</w:t>
      </w:r>
      <w:proofErr w:type="spellEnd"/>
      <w:r>
        <w:t>” jako „Fety” w menu nie było celowym wprowadzaniem w błąd klientów. Wynikało to z przeoczenia momentu zmiany nazwy tego sera i uporządkowania przepisów określających „Fetę”. Ponadto poinformowała, że zawsze udzielano klientowi informacji jaki rodzaj sera i z jakiej firmy używany jest w restauracji. Po stwierdzeniu tej nieprawidłowości skorygowano menu umieszczając informację, że do sporządzania potraw w restauracji używany jest ser sałatkowo- kanapkowy.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lastRenderedPageBreak/>
        <w:t xml:space="preserve">Stwierdzona nieprawidłowość polegająca na podaniu niezgodnie z prawdą danych dotyczących składu surowcowego świadczyła o zafałszowaniu tego produktu w rozumieniu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>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W związku z powyższym pismem z dnia 07 grudnia 2018 r. Warmińsko-Mazurski Wojewódzki Inspektor Inspekcji Handlowej zawiadomił Stronę postępowania o wszczęciu postępowania administracyjnego i poinformował o przysługującym prawie do zapoznania się z aktami i prawie wypowiedzenia się co do zebranych dowodów i materiałów oraz zobowiązał do przesłania deklaracji podatkowej za ostatni rok rozliczeniowy oraz oświadczenia o liczbie zatrudnionych średniorocznie pracowników.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Strona postępowania odebrała ww. pismo w dniu 11 grudnia 2018 r. Pismem z dnia 19 grudnia 2018 r. przesłała informację o średniorocznym zatrudnieniu oraz poinformowała, że zafałszowanie nazwy „Feta” było nieświadome. Nie przesłała natomiast deklaracji podatkowej PIT za ostatni rok rozliczeniowy.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W związku z powyższym organ pismem z dnia 21 grudnia 2018 r. ponownie zwrócił się o nadesłanie deklaracji podatkowej za ostatni rok rozliczeniowy. Strona odebrała pismo w dniu 27 grudnia 2018 r.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Organ nie mógł zakończyć sprawy w terminie określonym przepisem </w:t>
      </w:r>
      <w:proofErr w:type="spellStart"/>
      <w:r>
        <w:t>art</w:t>
      </w:r>
      <w:proofErr w:type="spellEnd"/>
      <w:r>
        <w:t xml:space="preserve">. 35 § 3 k.p.a. Warmińsko- Mazurski Wojewódzki Inspektor Inspekcji Handlowej postanowieniem z dnia 28 grudnia 2018 r. przedłużył termin załatwienia sprawy administracyjnej prowadzonej na podstawie </w:t>
      </w:r>
      <w:proofErr w:type="spellStart"/>
      <w:r>
        <w:t>art</w:t>
      </w:r>
      <w:proofErr w:type="spellEnd"/>
      <w:r>
        <w:t xml:space="preserve">. 40a ust. 4 oraz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Pismem z dnia 31 grudnia 2018 r. Strona przesłała kopię deklaracji podatkowej PIT za ostatni rok rozliczeniowy oraz zestawienie sprzedaży przedmiotowej sałatki za ten sam rok.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03 stycznia 2019 r. poinformował przedsiębiorcę o zakończeniu postępowania administracyjnego w sprawie wymierzenia kary administracyjnej oraz prawie do zapoznania się z aktami sprawy, uzyskania wyjaśnień w sprawie a także możliwości wypowiedzenia się, co do zebranych dowodów i materiałów oraz zgłoszonych żądań przed wydaniem decyzji.</w:t>
      </w:r>
    </w:p>
    <w:p w:rsidR="00292332" w:rsidRDefault="00195F5A">
      <w:pPr>
        <w:pStyle w:val="Teksttreci0"/>
        <w:shd w:val="clear" w:color="auto" w:fill="auto"/>
        <w:ind w:firstLine="0"/>
        <w:jc w:val="both"/>
      </w:pPr>
      <w:r>
        <w:t>Strona nie skorzystała z przysługujących praw do dnia wydania decyzji.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w Olsztynie ustalił i stwierdził, co następuje.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Wprowadzenie do obrotu artykułu rolno-spożywczego zafałszowanego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, za które, w myśl cytowanego przepisu, grozi kara pieniężna w wysokości nie wyższej niż 10% przychodu osiągniętego w roku rozliczeniowym poprzedzającym rok nałożenia kary, nie niższej jednak niż 1000 zł.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lastRenderedPageBreak/>
        <w:t xml:space="preserve">Z kolei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10 ustawy o jakości </w:t>
      </w:r>
      <w:proofErr w:type="spellStart"/>
      <w:r>
        <w:t>handlowej</w:t>
      </w:r>
      <w:proofErr w:type="spellEnd"/>
      <w:r>
        <w:t xml:space="preserve"> stanowi, że artykułem rolno- spożywczym zafałszowanym jest produkt, którego skład jest niezgodny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produkt, w którym zostały wprowadzone zmiany, w tym zmiany dotyczące oznakowania, mające na celu ukrycie jego rzeczywistego składu lub innych właściwości, jeżeli niezgodności te lub zmiany w istotny sposób naruszają interesy konsumentów, w szczególności jeżeli:</w:t>
      </w:r>
    </w:p>
    <w:p w:rsidR="00292332" w:rsidRDefault="00195F5A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firstLine="0"/>
        <w:jc w:val="both"/>
      </w:pPr>
      <w:r>
        <w:t xml:space="preserve">dokonano zabiegów, które zmieniły lub ukryły jego rzeczywisty skład lub nadały mu wygląd produktu zgodnego z przepisami dotyczącymi jakości </w:t>
      </w:r>
      <w:proofErr w:type="spellStart"/>
      <w:r>
        <w:t>handlowej</w:t>
      </w:r>
      <w:proofErr w:type="spellEnd"/>
      <w:r>
        <w:t>,</w:t>
      </w:r>
    </w:p>
    <w:p w:rsidR="00292332" w:rsidRDefault="00195F5A">
      <w:pPr>
        <w:pStyle w:val="Teksttreci0"/>
        <w:numPr>
          <w:ilvl w:val="0"/>
          <w:numId w:val="1"/>
        </w:numPr>
        <w:shd w:val="clear" w:color="auto" w:fill="auto"/>
        <w:tabs>
          <w:tab w:val="left" w:pos="328"/>
        </w:tabs>
        <w:ind w:firstLine="0"/>
        <w:jc w:val="both"/>
      </w:pPr>
      <w:r>
        <w:t xml:space="preserve">w oznakowaniu podano nazwę niezgodną z przepisami dotyczącymi jakości </w:t>
      </w:r>
      <w:proofErr w:type="spellStart"/>
      <w:r>
        <w:t>handlowej</w:t>
      </w:r>
      <w:proofErr w:type="spellEnd"/>
      <w:r>
        <w:t xml:space="preserve"> poszczególnych artykułów rolno-spożywczych albo niezgodną z prawdą,</w:t>
      </w:r>
    </w:p>
    <w:p w:rsidR="00292332" w:rsidRDefault="00195F5A">
      <w:pPr>
        <w:pStyle w:val="Teksttreci0"/>
        <w:numPr>
          <w:ilvl w:val="0"/>
          <w:numId w:val="1"/>
        </w:numPr>
        <w:shd w:val="clear" w:color="auto" w:fill="auto"/>
        <w:tabs>
          <w:tab w:val="left" w:pos="328"/>
        </w:tabs>
        <w:ind w:firstLine="0"/>
        <w:jc w:val="both"/>
      </w:pPr>
      <w:r>
        <w:t xml:space="preserve">w oznakowaniu podano niezgodne z prawdą dane w zakresie składu, pochodzenia, terminu przydatności do spożycia lub daty minimalnej trwałości, zawartości netto lub klasy jakości </w:t>
      </w:r>
      <w:proofErr w:type="spellStart"/>
      <w:r>
        <w:t>handlowej</w:t>
      </w:r>
      <w:proofErr w:type="spellEnd"/>
      <w:r>
        <w:t>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proofErr w:type="spellStart"/>
      <w:r>
        <w:t>Art</w:t>
      </w:r>
      <w:proofErr w:type="spellEnd"/>
      <w:r>
        <w:t xml:space="preserve">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z 01.02.2002, str. 1-24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 xml:space="preserve">Ustalając wysokość kary pieniężnej,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lastRenderedPageBreak/>
        <w:t>handlowej</w:t>
      </w:r>
      <w:proofErr w:type="spellEnd"/>
      <w:r>
        <w:t>, Wojewódzki Inspektor Inspekcji Handlowej uwzględnia stopień szkodliwości czynu, zakres naruszenia, dotychczasową działalność podmiotu działającego na rynku artykułów rolno-spożywczych i wielkość jego obrotów oraz przychodu, a także wartość kontrolowanych artykułów rolno-spożywczych.</w:t>
      </w:r>
    </w:p>
    <w:p w:rsidR="00292332" w:rsidRDefault="00195F5A">
      <w:pPr>
        <w:pStyle w:val="Teksttreci0"/>
        <w:shd w:val="clear" w:color="auto" w:fill="auto"/>
        <w:ind w:firstLine="740"/>
        <w:jc w:val="both"/>
      </w:pPr>
      <w:r>
        <w:t>Wykonując dyspozycję ww. przepisów w odniesieniu do zakwestionowanej potrawy, Warmińsko-Mazurski Wojewódzki Inspektor Inspekcji Handlowej oceniając:</w:t>
      </w:r>
    </w:p>
    <w:p w:rsidR="00292332" w:rsidRDefault="00195F5A">
      <w:pPr>
        <w:pStyle w:val="Teksttreci0"/>
        <w:numPr>
          <w:ilvl w:val="0"/>
          <w:numId w:val="2"/>
        </w:numPr>
        <w:shd w:val="clear" w:color="auto" w:fill="auto"/>
        <w:tabs>
          <w:tab w:val="left" w:pos="736"/>
        </w:tabs>
        <w:ind w:left="700" w:hanging="300"/>
        <w:jc w:val="both"/>
      </w:pPr>
      <w:r>
        <w:rPr>
          <w:b/>
          <w:bCs/>
          <w:sz w:val="22"/>
          <w:szCs w:val="22"/>
        </w:rPr>
        <w:t xml:space="preserve">stopień szkodliwości czynu </w:t>
      </w:r>
      <w:r>
        <w:t>uznał, że wprowadzenie do obrotu zafałszowanego artykułu rolno- spożywczego w rażący sposób naruszało interesy konsumentów i wprowadzało ich w błąd co do charakterystyki środka spożywczego, w szczególności co do jego składu i właściwości; przedmiotowa potrawa została przygotowywana z innego, znacznie tańszego surowca niż deklarowano w karcie menu, a konsumenci nie byli o tym informowani; należy tu również podkreślić, że podany w oznakowaniu składnik ser „Feta” nadawał gotowemu produktowi wyższe walory jakościowe i stanowił zachętę do dokonania zakupu tego produktu; jednym z podstawowych praw konsumentów jest prawo do bezpieczeństwa ekonomicznego i zdrowotnego, którego częścią składową jest możliwość świadomego podejmowania decyzji w zakresie dokonywania wyboru, a w tym przypadku podanie niezgodnie z prawdą składu potrawy uniemożliwiało konsumentom dokonywanie wyboru związanego ze spożywaną przez nich żywnością;</w:t>
      </w:r>
    </w:p>
    <w:p w:rsidR="00292332" w:rsidRDefault="00195F5A">
      <w:pPr>
        <w:pStyle w:val="Teksttreci0"/>
        <w:numPr>
          <w:ilvl w:val="0"/>
          <w:numId w:val="2"/>
        </w:numPr>
        <w:shd w:val="clear" w:color="auto" w:fill="auto"/>
        <w:tabs>
          <w:tab w:val="left" w:pos="736"/>
        </w:tabs>
        <w:ind w:left="700" w:hanging="300"/>
        <w:jc w:val="both"/>
      </w:pPr>
      <w:r>
        <w:rPr>
          <w:b/>
          <w:bCs/>
          <w:sz w:val="22"/>
          <w:szCs w:val="22"/>
        </w:rPr>
        <w:t xml:space="preserve">zakres naruszenia, </w:t>
      </w:r>
      <w:r>
        <w:t xml:space="preserve">stwierdził, że informacja o składzie potrawy stanowi jeden z najważniejszych elementów jakości </w:t>
      </w:r>
      <w:proofErr w:type="spellStart"/>
      <w:r>
        <w:t>handlowej</w:t>
      </w:r>
      <w:proofErr w:type="spellEnd"/>
      <w:r>
        <w:t>, zatem wprowadzenie do obrotu zafałszowanej potrawy stanowi istotne z punktu widzenia jej właściwości naruszenie wymagań; odpowiedzialność za niedopełnienie obowiązków wynikających z przepisów prawa żywnościowego leżała po stronie kontrolowanego przedsiębiorcy; zafałszowana potrawa została przygotowana w placówce gastronomicznej należącej do strony, zatem to ona ponosi pełną odpowiedzialność za jej jakość handlową; strona wiedziała jakich składników używała, a mimo to podała skład niezgodny z prawdą, chociaż miała możliwość zweryfikowania używanych surowców;</w:t>
      </w:r>
    </w:p>
    <w:p w:rsidR="00292332" w:rsidRDefault="00195F5A">
      <w:pPr>
        <w:pStyle w:val="Teksttreci0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40"/>
        <w:jc w:val="both"/>
      </w:pPr>
      <w:r>
        <w:rPr>
          <w:b/>
          <w:bCs/>
          <w:sz w:val="22"/>
          <w:szCs w:val="22"/>
        </w:rPr>
        <w:t xml:space="preserve">dotychczasową działalność </w:t>
      </w:r>
      <w:r>
        <w:t>podmiotu działającego na rynku artykułów rolno- spożywczych wziął pod uwagę, że Strona postępowania nie była karana za podobne nieprawidłowości przez organ Inspekcji Handlowej na terenie województwa warmińsko-mazurskiego;</w:t>
      </w:r>
    </w:p>
    <w:p w:rsidR="00292332" w:rsidRDefault="00195F5A">
      <w:pPr>
        <w:pStyle w:val="Teksttreci0"/>
        <w:numPr>
          <w:ilvl w:val="0"/>
          <w:numId w:val="2"/>
        </w:numPr>
        <w:shd w:val="clear" w:color="auto" w:fill="auto"/>
        <w:tabs>
          <w:tab w:val="left" w:pos="741"/>
        </w:tabs>
        <w:ind w:left="740" w:hanging="340"/>
        <w:jc w:val="both"/>
      </w:pPr>
      <w:r>
        <w:rPr>
          <w:b/>
          <w:bCs/>
          <w:sz w:val="22"/>
          <w:szCs w:val="22"/>
        </w:rPr>
        <w:t xml:space="preserve">wielkość obrotów oraz przychodu </w:t>
      </w:r>
      <w:r>
        <w:t xml:space="preserve">stwierdził, że w oparciu o przedłożoną przez stronę kopię deklaracji podatkowej PIT za ostatni rok rozliczeniowy stwierdził, że w świetle ustawy z dnia 6 marca 2018 r. Prawo Przedsiębiorców (tekst jednolity Dz. U. z 2018 r., </w:t>
      </w:r>
      <w:r>
        <w:lastRenderedPageBreak/>
        <w:t>poz. 646 ze zm.), strona należy do kategorii tzw. „małych przedsiębiorców”;</w:t>
      </w:r>
    </w:p>
    <w:p w:rsidR="00292332" w:rsidRDefault="00195F5A">
      <w:pPr>
        <w:pStyle w:val="Teksttreci0"/>
        <w:numPr>
          <w:ilvl w:val="0"/>
          <w:numId w:val="2"/>
        </w:numPr>
        <w:shd w:val="clear" w:color="auto" w:fill="auto"/>
        <w:tabs>
          <w:tab w:val="left" w:pos="741"/>
        </w:tabs>
        <w:spacing w:after="380" w:line="377" w:lineRule="auto"/>
        <w:ind w:left="740" w:hanging="340"/>
        <w:jc w:val="both"/>
      </w:pPr>
      <w:r>
        <w:rPr>
          <w:b/>
          <w:bCs/>
          <w:sz w:val="22"/>
          <w:szCs w:val="22"/>
        </w:rPr>
        <w:t xml:space="preserve">wartość kontrolowanych artykułów rolno- spożywczych, </w:t>
      </w:r>
      <w:r>
        <w:t>stwierdził, że wartość zakwestionowanej w trakcie kontroli potrawy wynosiła 14,90 zł.</w:t>
      </w:r>
    </w:p>
    <w:p w:rsidR="00292332" w:rsidRDefault="00195F5A">
      <w:pPr>
        <w:pStyle w:val="Teksttreci0"/>
        <w:shd w:val="clear" w:color="auto" w:fill="auto"/>
        <w:ind w:firstLine="740"/>
        <w:jc w:val="both"/>
        <w:sectPr w:rsidR="00292332" w:rsidSect="00FE2EF0">
          <w:type w:val="continuous"/>
          <w:pgSz w:w="11900" w:h="16840"/>
          <w:pgMar w:top="1483" w:right="1281" w:bottom="1028" w:left="1351" w:header="0" w:footer="600" w:gutter="0"/>
          <w:cols w:space="720"/>
          <w:noEndnote/>
          <w:docGrid w:linePitch="360"/>
        </w:sectPr>
      </w:pPr>
      <w:r>
        <w:t xml:space="preserve">Opisane wyżej okoliczności i czynniki stanowią podstawę do wymierzenia administracyjnej kary pieniężnej z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4 ustawy o jakości </w:t>
      </w:r>
      <w:proofErr w:type="spellStart"/>
      <w:r>
        <w:t>handlowej</w:t>
      </w:r>
      <w:proofErr w:type="spellEnd"/>
      <w:r>
        <w:t>. Należy zaznaczyć przy tym, że najniższy możliwy wymiar kary za wprowadzenie do obrotu artykułu rolno-spożywczego zafałszowanego wynosi 1000 zł, natomiast górną granicę stanowi 10% przychodu osiągniętego w roku rozliczeniowym poprzedzającym rok nałożenia kary. Stąd też przy uwzględnieniu wszystkich opisanych wyżej przesłanek rozstrzygnięto jak w sentencji.</w:t>
      </w:r>
    </w:p>
    <w:p w:rsidR="00292332" w:rsidRDefault="00195F5A">
      <w:pPr>
        <w:pStyle w:val="Teksttreci20"/>
        <w:shd w:val="clear" w:color="auto" w:fill="auto"/>
        <w:spacing w:after="120"/>
        <w:ind w:left="0" w:firstLine="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POUCZENIE:</w:t>
      </w:r>
    </w:p>
    <w:p w:rsidR="00292332" w:rsidRDefault="00195F5A">
      <w:pPr>
        <w:pStyle w:val="Teksttreci20"/>
        <w:numPr>
          <w:ilvl w:val="0"/>
          <w:numId w:val="3"/>
        </w:numPr>
        <w:shd w:val="clear" w:color="auto" w:fill="auto"/>
        <w:tabs>
          <w:tab w:val="left" w:pos="361"/>
        </w:tabs>
        <w:jc w:val="both"/>
      </w:pPr>
      <w:r>
        <w:t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>
        <w:t>art</w:t>
      </w:r>
      <w:proofErr w:type="spellEnd"/>
      <w:r>
        <w:t>. 127, 129 k.p.a.).</w:t>
      </w:r>
    </w:p>
    <w:p w:rsidR="00292332" w:rsidRDefault="00195F5A">
      <w:pPr>
        <w:pStyle w:val="Teksttreci20"/>
        <w:numPr>
          <w:ilvl w:val="0"/>
          <w:numId w:val="3"/>
        </w:numPr>
        <w:shd w:val="clear" w:color="auto" w:fill="auto"/>
        <w:tabs>
          <w:tab w:val="left" w:pos="361"/>
        </w:tabs>
        <w:jc w:val="both"/>
      </w:pPr>
      <w:r>
        <w:t xml:space="preserve">Zapłaty kary pieniężnej należy dokonać w terminie 30 dni od dnia, w którym decyzja o wymierzeniu kary stała się ostateczna, zgodnie z </w:t>
      </w:r>
      <w:proofErr w:type="spellStart"/>
      <w:r>
        <w:t>art</w:t>
      </w:r>
      <w:proofErr w:type="spellEnd"/>
      <w:r>
        <w:t xml:space="preserve">. 40a ust. 6 ustawy o jakości </w:t>
      </w:r>
      <w:proofErr w:type="spellStart"/>
      <w:r>
        <w:t>handlowej</w:t>
      </w:r>
      <w:proofErr w:type="spellEnd"/>
      <w:r>
        <w:t>. Wpłaty należy dokonać na wskazane niżej konto bankowe (</w:t>
      </w:r>
      <w:proofErr w:type="spellStart"/>
      <w:r>
        <w:t>art</w:t>
      </w:r>
      <w:proofErr w:type="spellEnd"/>
      <w:r>
        <w:t xml:space="preserve">. 40a ust. 7 ustawy o jakości </w:t>
      </w:r>
      <w:proofErr w:type="spellStart"/>
      <w:r>
        <w:t>handlowej</w:t>
      </w:r>
      <w:proofErr w:type="spellEnd"/>
      <w:r>
        <w:t>).</w:t>
      </w:r>
    </w:p>
    <w:p w:rsidR="00292332" w:rsidRDefault="00195F5A">
      <w:pPr>
        <w:pStyle w:val="Teksttreci20"/>
        <w:numPr>
          <w:ilvl w:val="0"/>
          <w:numId w:val="3"/>
        </w:numPr>
        <w:shd w:val="clear" w:color="auto" w:fill="auto"/>
        <w:tabs>
          <w:tab w:val="left" w:pos="361"/>
        </w:tabs>
        <w:spacing w:after="20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8 ustawy o jakości </w:t>
      </w:r>
      <w:proofErr w:type="spellStart"/>
      <w:r>
        <w:t>handlowej</w:t>
      </w:r>
      <w:proofErr w:type="spellEnd"/>
      <w:r>
        <w:t xml:space="preserve"> w zakresie nieuregulowanym w ustawie, do kar pieniężnych stosuje się odpowiednio przepisy działu III ustawy z dnia 29 sierpnia 1997 r. Ordynacja podatkowa (tekst jednolity Dz. U. z 2018 r., poz. 800 ze zm.)</w:t>
      </w:r>
    </w:p>
    <w:p w:rsidR="00292332" w:rsidRDefault="00195F5A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292332" w:rsidRDefault="00195F5A">
      <w:pPr>
        <w:pStyle w:val="Teksttreci20"/>
        <w:shd w:val="clear" w:color="auto" w:fill="auto"/>
        <w:ind w:left="0" w:firstLine="720"/>
      </w:pPr>
      <w:r>
        <w:t>ul. Erwina Kruka 10,10-540 Olsztyn</w:t>
      </w:r>
    </w:p>
    <w:p w:rsidR="00292332" w:rsidRDefault="00195F5A">
      <w:pPr>
        <w:pStyle w:val="Teksttreci20"/>
        <w:shd w:val="clear" w:color="auto" w:fill="auto"/>
        <w:ind w:left="0" w:firstLine="720"/>
      </w:pPr>
      <w:r>
        <w:t>Narodowy Bank Polski Oddział Okręgowy w Olsztynie</w:t>
      </w:r>
    </w:p>
    <w:p w:rsidR="00292332" w:rsidRDefault="00195F5A">
      <w:pPr>
        <w:pStyle w:val="Teksttreci20"/>
        <w:shd w:val="clear" w:color="auto" w:fill="auto"/>
        <w:ind w:left="0" w:firstLine="720"/>
        <w:jc w:val="both"/>
      </w:pPr>
      <w:r>
        <w:t>Nr rachunku: 90 1010 1397 0032 0322 3100 0000</w:t>
      </w:r>
    </w:p>
    <w:p w:rsidR="00292332" w:rsidRDefault="00292332">
      <w:pPr>
        <w:spacing w:line="1" w:lineRule="exact"/>
        <w:sectPr w:rsidR="00292332" w:rsidSect="00FE2EF0">
          <w:footerReference w:type="default" r:id="rId9"/>
          <w:pgSz w:w="11900" w:h="16840"/>
          <w:pgMar w:top="1483" w:right="1347" w:bottom="5986" w:left="1357" w:header="1055" w:footer="3" w:gutter="0"/>
          <w:cols w:space="720"/>
          <w:noEndnote/>
          <w:docGrid w:linePitch="360"/>
        </w:sectPr>
      </w:pPr>
    </w:p>
    <w:p w:rsidR="00292332" w:rsidRDefault="00292332">
      <w:pPr>
        <w:spacing w:line="240" w:lineRule="exact"/>
        <w:rPr>
          <w:sz w:val="19"/>
          <w:szCs w:val="19"/>
        </w:rPr>
      </w:pPr>
    </w:p>
    <w:p w:rsidR="00292332" w:rsidRDefault="00292332">
      <w:pPr>
        <w:spacing w:line="240" w:lineRule="exact"/>
        <w:rPr>
          <w:sz w:val="19"/>
          <w:szCs w:val="19"/>
        </w:rPr>
      </w:pPr>
    </w:p>
    <w:p w:rsidR="00292332" w:rsidRDefault="00292332">
      <w:pPr>
        <w:spacing w:line="240" w:lineRule="exact"/>
        <w:rPr>
          <w:sz w:val="19"/>
          <w:szCs w:val="19"/>
        </w:rPr>
      </w:pPr>
    </w:p>
    <w:p w:rsidR="00292332" w:rsidRDefault="00292332">
      <w:pPr>
        <w:spacing w:line="240" w:lineRule="exact"/>
        <w:rPr>
          <w:sz w:val="19"/>
          <w:szCs w:val="19"/>
        </w:rPr>
      </w:pPr>
    </w:p>
    <w:p w:rsidR="00292332" w:rsidRDefault="00292332">
      <w:pPr>
        <w:spacing w:before="57" w:after="57" w:line="240" w:lineRule="exact"/>
        <w:rPr>
          <w:sz w:val="19"/>
          <w:szCs w:val="19"/>
        </w:rPr>
      </w:pPr>
    </w:p>
    <w:p w:rsidR="00292332" w:rsidRDefault="00292332">
      <w:pPr>
        <w:spacing w:line="1" w:lineRule="exact"/>
        <w:sectPr w:rsidR="00292332" w:rsidSect="00FE2EF0">
          <w:type w:val="continuous"/>
          <w:pgSz w:w="11900" w:h="16840"/>
          <w:pgMar w:top="1483" w:right="0" w:bottom="5986" w:left="0" w:header="0" w:footer="3" w:gutter="0"/>
          <w:cols w:space="720"/>
          <w:noEndnote/>
          <w:docGrid w:linePitch="360"/>
        </w:sectPr>
      </w:pPr>
    </w:p>
    <w:p w:rsidR="00292332" w:rsidRDefault="00195F5A">
      <w:pPr>
        <w:pStyle w:val="Teksttreci40"/>
        <w:shd w:val="clear" w:color="auto" w:fill="auto"/>
      </w:pPr>
      <w:r>
        <w:lastRenderedPageBreak/>
        <w:t>Otrzymują:</w:t>
      </w:r>
    </w:p>
    <w:p w:rsidR="009436A6" w:rsidRPr="009436A6" w:rsidRDefault="009436A6" w:rsidP="009436A6">
      <w:pPr>
        <w:pStyle w:val="Teksttreci40"/>
        <w:shd w:val="clear" w:color="auto" w:fill="auto"/>
        <w:spacing w:after="0"/>
        <w:rPr>
          <w:b w:val="0"/>
          <w:u w:val="none"/>
        </w:rPr>
      </w:pPr>
      <w:r w:rsidRPr="009436A6">
        <w:rPr>
          <w:b w:val="0"/>
          <w:u w:val="none"/>
        </w:rPr>
        <w:t xml:space="preserve">1. </w:t>
      </w:r>
      <w:r w:rsidRPr="009436A6">
        <w:rPr>
          <w:i/>
          <w:u w:val="none"/>
        </w:rPr>
        <w:t xml:space="preserve">(Dane </w:t>
      </w:r>
      <w:proofErr w:type="spellStart"/>
      <w:r w:rsidRPr="009436A6">
        <w:rPr>
          <w:i/>
          <w:u w:val="none"/>
        </w:rPr>
        <w:t>zanonimizowane</w:t>
      </w:r>
      <w:proofErr w:type="spellEnd"/>
      <w:r w:rsidRPr="009436A6">
        <w:rPr>
          <w:i/>
          <w:u w:val="none"/>
        </w:rPr>
        <w:t>)</w:t>
      </w:r>
    </w:p>
    <w:p w:rsidR="00292332" w:rsidRPr="009436A6" w:rsidRDefault="00195F5A" w:rsidP="009436A6">
      <w:pPr>
        <w:pStyle w:val="Teksttreci40"/>
        <w:shd w:val="clear" w:color="auto" w:fill="auto"/>
        <w:spacing w:after="0"/>
        <w:rPr>
          <w:b w:val="0"/>
          <w:u w:val="none"/>
        </w:rPr>
      </w:pPr>
      <w:r w:rsidRPr="009436A6">
        <w:rPr>
          <w:b w:val="0"/>
          <w:u w:val="none"/>
        </w:rPr>
        <w:t>2. Wydział Budżetowo- Administracyjny WIIH w Olsztynie.</w:t>
      </w:r>
    </w:p>
    <w:p w:rsidR="009436A6" w:rsidRPr="009436A6" w:rsidRDefault="009436A6" w:rsidP="009436A6">
      <w:pPr>
        <w:pStyle w:val="Teksttreci40"/>
        <w:shd w:val="clear" w:color="auto" w:fill="auto"/>
        <w:spacing w:after="0"/>
        <w:rPr>
          <w:b w:val="0"/>
          <w:u w:val="none"/>
        </w:rPr>
      </w:pPr>
      <w:r w:rsidRPr="009436A6">
        <w:rPr>
          <w:b w:val="0"/>
          <w:u w:val="none"/>
        </w:rPr>
        <w:t>3.a/a</w:t>
      </w:r>
    </w:p>
    <w:sectPr w:rsidR="009436A6" w:rsidRPr="009436A6" w:rsidSect="00FE2EF0">
      <w:type w:val="continuous"/>
      <w:pgSz w:w="11900" w:h="16840"/>
      <w:pgMar w:top="1483" w:right="1347" w:bottom="5986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107" w:rsidRDefault="00E37107" w:rsidP="00292332">
      <w:r>
        <w:separator/>
      </w:r>
    </w:p>
  </w:endnote>
  <w:endnote w:type="continuationSeparator" w:id="0">
    <w:p w:rsidR="00E37107" w:rsidRDefault="00E37107" w:rsidP="00292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32" w:rsidRDefault="00FC067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4pt;margin-top:497.9pt;width:6.05pt;height:7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92332" w:rsidRDefault="00195F5A">
                <w:pPr>
                  <w:pStyle w:val="Nagweklubstopka20"/>
                  <w:shd w:val="clear" w:color="auto" w:fill="auto"/>
                </w:pPr>
                <w:r>
                  <w:t>1.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107" w:rsidRDefault="00E37107"/>
  </w:footnote>
  <w:footnote w:type="continuationSeparator" w:id="0">
    <w:p w:rsidR="00E37107" w:rsidRDefault="00E37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604"/>
    <w:multiLevelType w:val="multilevel"/>
    <w:tmpl w:val="FA2ADD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351BD"/>
    <w:multiLevelType w:val="multilevel"/>
    <w:tmpl w:val="0438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E14EA1"/>
    <w:multiLevelType w:val="multilevel"/>
    <w:tmpl w:val="7E783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2332"/>
    <w:rsid w:val="00092CDE"/>
    <w:rsid w:val="00195F5A"/>
    <w:rsid w:val="00292332"/>
    <w:rsid w:val="005F75CD"/>
    <w:rsid w:val="009436A6"/>
    <w:rsid w:val="00BA651B"/>
    <w:rsid w:val="00BE6BBE"/>
    <w:rsid w:val="00E37107"/>
    <w:rsid w:val="00ED7AF1"/>
    <w:rsid w:val="00F27DF5"/>
    <w:rsid w:val="00FC067D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233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9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">
    <w:name w:val="Nagłówek #1_"/>
    <w:basedOn w:val="Domylnaczcionkaakapitu"/>
    <w:link w:val="Nagwek10"/>
    <w:rsid w:val="0029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sid w:val="0029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29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2923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29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2923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29233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single"/>
    </w:rPr>
  </w:style>
  <w:style w:type="paragraph" w:customStyle="1" w:styleId="Teksttreci30">
    <w:name w:val="Tekst treści (3)"/>
    <w:basedOn w:val="Normalny"/>
    <w:link w:val="Teksttreci3"/>
    <w:rsid w:val="0029233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10">
    <w:name w:val="Nagłówek #1"/>
    <w:basedOn w:val="Normalny"/>
    <w:link w:val="Nagwek1"/>
    <w:rsid w:val="00292332"/>
    <w:pPr>
      <w:shd w:val="clear" w:color="auto" w:fill="FFFFFF"/>
      <w:spacing w:after="220" w:line="221" w:lineRule="auto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Teksttreci0">
    <w:name w:val="Tekst treści"/>
    <w:basedOn w:val="Normalny"/>
    <w:link w:val="Teksttreci"/>
    <w:rsid w:val="00292332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29233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29233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292332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2923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292332"/>
    <w:pPr>
      <w:shd w:val="clear" w:color="auto" w:fill="FFFFFF"/>
      <w:spacing w:after="680"/>
    </w:pPr>
    <w:rPr>
      <w:rFonts w:ascii="Arial" w:eastAsia="Arial" w:hAnsi="Arial" w:cs="Arial"/>
      <w:b/>
      <w:bCs/>
      <w:sz w:val="19"/>
      <w:szCs w:val="19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A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AD523-7C82-444A-BD81-51FBDE16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9</cp:revision>
  <dcterms:created xsi:type="dcterms:W3CDTF">2019-11-29T08:11:00Z</dcterms:created>
  <dcterms:modified xsi:type="dcterms:W3CDTF">2019-11-29T08:42:00Z</dcterms:modified>
</cp:coreProperties>
</file>