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h1maintyt"/>
        <w:rPr>
          <w:b w:val="0"/>
          <w:bCs w:val="0"/>
        </w:rPr>
      </w:pPr>
      <w:r>
        <w:t>Rozporz</w:t>
      </w:r>
      <w:r>
        <w:t>ą</w:t>
      </w:r>
      <w:r>
        <w:t>dzenie Rady Ministr</w:t>
      </w:r>
      <w:r>
        <w:t>ó</w:t>
      </w:r>
      <w:r>
        <w:t>w w sprawie organizacji przyjmowania i rozpatrywania skarg i wniosk</w:t>
      </w:r>
      <w:r>
        <w:t>ó</w:t>
      </w:r>
      <w:r>
        <w:t>w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pmainpub"/>
        <w:rPr>
          <w:b w:val="0"/>
          <w:bCs w:val="0"/>
        </w:rPr>
      </w:pPr>
      <w:r>
        <w:t>z dnia 8 stycznia 2002 r. (Dz.U. Nr 5, poz. 46)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t>Na podstawie art. 226 ustawy z dnia 14 czerwca 1960 r. - Kodeks post</w:t>
      </w:r>
      <w:r>
        <w:t>ę</w:t>
      </w:r>
      <w:r>
        <w:t>powania administracyjnego zarz</w:t>
      </w:r>
      <w:r>
        <w:t>ą</w:t>
      </w:r>
      <w:r>
        <w:t>dza si</w:t>
      </w:r>
      <w:r>
        <w:t>ę</w:t>
      </w:r>
      <w:r>
        <w:t>, co nast</w:t>
      </w:r>
      <w:r>
        <w:t>ę</w:t>
      </w:r>
      <w:r>
        <w:t>puje: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1. Przepisy og</w:t>
      </w:r>
      <w:r>
        <w:t>ó</w:t>
      </w:r>
      <w:r>
        <w:t xml:space="preserve">lne.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1 [Zakres regulacji]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1. Rozporz</w:t>
      </w:r>
      <w:r>
        <w:t>ą</w:t>
      </w:r>
      <w:r>
        <w:t>dzenie reguluje organizacj</w:t>
      </w:r>
      <w:r>
        <w:t>ę</w:t>
      </w:r>
      <w:r>
        <w:t xml:space="preserve"> przyjmowania oraz rozpatrywania ska</w:t>
      </w:r>
      <w:r>
        <w:t>rg i wniosk</w:t>
      </w:r>
      <w:r>
        <w:t>ó</w:t>
      </w:r>
      <w:r>
        <w:t>w, sk</w:t>
      </w:r>
      <w:r>
        <w:t>ł</w:t>
      </w:r>
      <w:r>
        <w:t>adanych do organ</w:t>
      </w:r>
      <w:r>
        <w:t>ó</w:t>
      </w:r>
      <w:r>
        <w:t>w pa</w:t>
      </w:r>
      <w:r>
        <w:t>ń</w:t>
      </w:r>
      <w:r>
        <w:t>stwowych, organ</w:t>
      </w:r>
      <w:r>
        <w:t>ó</w:t>
      </w:r>
      <w:r>
        <w:t>w jednostek samorz</w:t>
      </w:r>
      <w:r>
        <w:t>ą</w:t>
      </w:r>
      <w:r>
        <w:t>du terytorialnego oraz organ</w:t>
      </w:r>
      <w:r>
        <w:t>ó</w:t>
      </w:r>
      <w:r>
        <w:t>w samorz</w:t>
      </w:r>
      <w:r>
        <w:t>ą</w:t>
      </w:r>
      <w:r>
        <w:t>dowych jednostek organizacyjnych.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2. Przepisy rozporz</w:t>
      </w:r>
      <w:r>
        <w:t>ą</w:t>
      </w:r>
      <w:r>
        <w:t>dzenia stosuje si</w:t>
      </w:r>
      <w:r>
        <w:t>ę</w:t>
      </w:r>
      <w:r>
        <w:t xml:space="preserve"> do skarg i wniosk</w:t>
      </w:r>
      <w:r>
        <w:t>ó</w:t>
      </w:r>
      <w:r>
        <w:t>w sk</w:t>
      </w:r>
      <w:r>
        <w:t>ł</w:t>
      </w:r>
      <w:r>
        <w:t>adanych do organ</w:t>
      </w:r>
      <w:r>
        <w:t>ó</w:t>
      </w:r>
      <w:r>
        <w:t>w organizacji i instytucji sp</w:t>
      </w:r>
      <w:r>
        <w:t>o</w:t>
      </w:r>
      <w:r>
        <w:t>ł</w:t>
      </w:r>
      <w:r>
        <w:t>ecznych, gdy pozostaj</w:t>
      </w:r>
      <w:r>
        <w:t>ą</w:t>
      </w:r>
      <w:r>
        <w:t xml:space="preserve"> one w zwi</w:t>
      </w:r>
      <w:r>
        <w:t>ą</w:t>
      </w:r>
      <w:r>
        <w:t>zku z wykonywanymi przez te organizacje i instytucje spo</w:t>
      </w:r>
      <w:r>
        <w:t>ł</w:t>
      </w:r>
      <w:r>
        <w:t>eczne zadaniami zleconymi z zakresu administracji publicznej.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3. Przepisy rozporz</w:t>
      </w:r>
      <w:r>
        <w:t>ą</w:t>
      </w:r>
      <w:r>
        <w:t>dzenia stosuje si</w:t>
      </w:r>
      <w:r>
        <w:t>ę</w:t>
      </w:r>
      <w:r>
        <w:t xml:space="preserve"> r</w:t>
      </w:r>
      <w:r>
        <w:t>ó</w:t>
      </w:r>
      <w:r>
        <w:t>wnie</w:t>
      </w:r>
      <w:r>
        <w:t>ż</w:t>
      </w:r>
      <w:r>
        <w:t xml:space="preserve"> do: </w:t>
      </w:r>
    </w:p>
    <w:p w:rsidR="00000000" w:rsidRDefault="005C7F71">
      <w:pPr>
        <w:pStyle w:val="divpkt"/>
      </w:pPr>
      <w:r>
        <w:rPr>
          <w:b/>
          <w:bCs/>
        </w:rPr>
        <w:t xml:space="preserve"> 1) </w:t>
      </w:r>
      <w:r>
        <w:t xml:space="preserve"> skarg i wniosk</w:t>
      </w:r>
      <w:r>
        <w:t>ó</w:t>
      </w:r>
      <w:r>
        <w:t>w przekazanych w</w:t>
      </w:r>
      <w:r>
        <w:t>ł</w:t>
      </w:r>
      <w:r>
        <w:t>a</w:t>
      </w:r>
      <w:r>
        <w:t>ś</w:t>
      </w:r>
      <w:r>
        <w:t>ciwym orga</w:t>
      </w:r>
      <w:r>
        <w:t>nom przez redakcje prasowe, radiowe i telewizyjne oraz organizacje i instytucje spo</w:t>
      </w:r>
      <w:r>
        <w:t>ł</w:t>
      </w:r>
      <w:r>
        <w:t xml:space="preserve">eczne, </w:t>
      </w:r>
    </w:p>
    <w:p w:rsidR="00000000" w:rsidRDefault="005C7F71">
      <w:pPr>
        <w:pStyle w:val="divpkt"/>
      </w:pPr>
      <w:r>
        <w:rPr>
          <w:b/>
          <w:bCs/>
        </w:rPr>
        <w:t xml:space="preserve"> 2) </w:t>
      </w:r>
      <w:r>
        <w:t xml:space="preserve"> materia</w:t>
      </w:r>
      <w:r>
        <w:t>łó</w:t>
      </w:r>
      <w:r>
        <w:t>w prasowych i innych opublikowanych wiadomo</w:t>
      </w:r>
      <w:r>
        <w:t>ś</w:t>
      </w:r>
      <w:r>
        <w:t>ci, je</w:t>
      </w:r>
      <w:r>
        <w:t>ż</w:t>
      </w:r>
      <w:r>
        <w:t>eli maj</w:t>
      </w:r>
      <w:r>
        <w:t>ą</w:t>
      </w:r>
      <w:r>
        <w:t xml:space="preserve"> znamiona skargi lub wniosku i zosta</w:t>
      </w:r>
      <w:r>
        <w:t>ł</w:t>
      </w:r>
      <w:r>
        <w:t>y przes</w:t>
      </w:r>
      <w:r>
        <w:t>ł</w:t>
      </w:r>
      <w:r>
        <w:t>ane w</w:t>
      </w:r>
      <w:r>
        <w:t>ł</w:t>
      </w:r>
      <w:r>
        <w:t>a</w:t>
      </w:r>
      <w:r>
        <w:t>ś</w:t>
      </w:r>
      <w:r>
        <w:t xml:space="preserve">ciwym organom przez redakcje prasowe, </w:t>
      </w:r>
      <w:r>
        <w:t xml:space="preserve">radiowe i telewizyjne.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2 [Rozpatrywanie skarg] </w:t>
      </w:r>
      <w:r>
        <w:t>Skarg</w:t>
      </w:r>
      <w:r>
        <w:t>ę</w:t>
      </w:r>
      <w:r>
        <w:t xml:space="preserve"> lub wniosek adresowane do w</w:t>
      </w:r>
      <w:r>
        <w:t>ł</w:t>
      </w:r>
      <w:r>
        <w:t>a</w:t>
      </w:r>
      <w:r>
        <w:t>ś</w:t>
      </w:r>
      <w:r>
        <w:t>ciwego organu i przes</w:t>
      </w:r>
      <w:r>
        <w:t>ł</w:t>
      </w:r>
      <w:r>
        <w:t>ane w odpisie do innego organu rozpatruje i za</w:t>
      </w:r>
      <w:r>
        <w:t>ł</w:t>
      </w:r>
      <w:r>
        <w:t>atwia, w ramach swojej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ci, organ, do kt</w:t>
      </w:r>
      <w:r>
        <w:t>ó</w:t>
      </w:r>
      <w:r>
        <w:t>rego by</w:t>
      </w:r>
      <w:r>
        <w:t>ł</w:t>
      </w:r>
      <w:r>
        <w:t xml:space="preserve">y adresowane.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3 [Koordynowanie]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1. Przyjmowanie i koordynowanie rozpatrywania skarg i wniosk</w:t>
      </w:r>
      <w:r>
        <w:t>ó</w:t>
      </w:r>
      <w:r>
        <w:t>w powierza si</w:t>
      </w:r>
      <w:r>
        <w:t>ę</w:t>
      </w:r>
      <w:r>
        <w:t xml:space="preserve"> wyodr</w:t>
      </w:r>
      <w:r>
        <w:t>ę</w:t>
      </w:r>
      <w:r>
        <w:t>bnionej kom</w:t>
      </w:r>
      <w:r>
        <w:t>ó</w:t>
      </w:r>
      <w:r>
        <w:t>rce organizacyjnej lub imiennie wyznaczonym pracownikom.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2. W siedzibie danej jednostki organizacyjnej, w widocznym miejscu, umieszcza si</w:t>
      </w:r>
      <w:r>
        <w:t>ę</w:t>
      </w:r>
      <w:r>
        <w:t xml:space="preserve"> informacj</w:t>
      </w:r>
      <w:r>
        <w:t>ę</w:t>
      </w:r>
      <w:r>
        <w:t xml:space="preserve"> wskazuj</w:t>
      </w:r>
      <w:r>
        <w:t>ą</w:t>
      </w:r>
      <w:r>
        <w:t>c</w:t>
      </w:r>
      <w:r>
        <w:t>ą</w:t>
      </w:r>
      <w:r>
        <w:t xml:space="preserve"> </w:t>
      </w:r>
      <w:r>
        <w:t>kom</w:t>
      </w:r>
      <w:r>
        <w:t>ó</w:t>
      </w:r>
      <w:r>
        <w:t>rk</w:t>
      </w:r>
      <w:r>
        <w:t>ę</w:t>
      </w:r>
      <w:r>
        <w:t xml:space="preserve"> organizacyjn</w:t>
      </w:r>
      <w:r>
        <w:t>ą</w:t>
      </w:r>
      <w:r>
        <w:t xml:space="preserve"> lub wyznaczonych pracownik</w:t>
      </w:r>
      <w:r>
        <w:t>ó</w:t>
      </w:r>
      <w:r>
        <w:t>w przyjmuj</w:t>
      </w:r>
      <w:r>
        <w:t>ą</w:t>
      </w:r>
      <w:r>
        <w:t>cych oraz rozpatruj</w:t>
      </w:r>
      <w:r>
        <w:t>ą</w:t>
      </w:r>
      <w:r>
        <w:t>cych skargi i wnioski.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4 [W</w:t>
      </w:r>
      <w:r>
        <w:rPr>
          <w:b/>
          <w:bCs/>
        </w:rPr>
        <w:t>ł</w:t>
      </w:r>
      <w:r>
        <w:rPr>
          <w:b/>
          <w:bCs/>
        </w:rPr>
        <w:t>a</w:t>
      </w:r>
      <w:r>
        <w:rPr>
          <w:b/>
          <w:bCs/>
        </w:rPr>
        <w:t>ś</w:t>
      </w:r>
      <w:r>
        <w:rPr>
          <w:b/>
          <w:bCs/>
        </w:rPr>
        <w:t xml:space="preserve">ciwy organ] </w:t>
      </w:r>
      <w:r>
        <w:t>Organy pa</w:t>
      </w:r>
      <w:r>
        <w:t>ń</w:t>
      </w:r>
      <w:r>
        <w:t>stwowe okre</w:t>
      </w:r>
      <w:r>
        <w:t>ś</w:t>
      </w:r>
      <w:r>
        <w:t>lone w art. 229 Kodeksu post</w:t>
      </w:r>
      <w:r>
        <w:t>ę</w:t>
      </w:r>
      <w:r>
        <w:t>powania administracyjnego, przekazuj</w:t>
      </w:r>
      <w:r>
        <w:t>ą</w:t>
      </w:r>
      <w:r>
        <w:t>c w trybie art. 232 tego Kodeksu skarg</w:t>
      </w:r>
      <w:r>
        <w:t>ę</w:t>
      </w:r>
      <w:r>
        <w:t xml:space="preserve"> do </w:t>
      </w:r>
      <w:r>
        <w:t>za</w:t>
      </w:r>
      <w:r>
        <w:t>ł</w:t>
      </w:r>
      <w:r>
        <w:t>atwienia w</w:t>
      </w:r>
      <w:r>
        <w:t>ł</w:t>
      </w:r>
      <w:r>
        <w:t>a</w:t>
      </w:r>
      <w:r>
        <w:t>ś</w:t>
      </w:r>
      <w:r>
        <w:t>ciwemu organowi ni</w:t>
      </w:r>
      <w:r>
        <w:t>ż</w:t>
      </w:r>
      <w:r>
        <w:t>szego stopnia, mog</w:t>
      </w:r>
      <w:r>
        <w:t>ą</w:t>
      </w:r>
      <w:r>
        <w:t xml:space="preserve"> </w:t>
      </w:r>
      <w:r>
        <w:t>żą</w:t>
      </w:r>
      <w:r>
        <w:t>da</w:t>
      </w:r>
      <w:r>
        <w:t>ć</w:t>
      </w:r>
      <w:r>
        <w:t xml:space="preserve"> od tego organu informacji o sposobie jej za</w:t>
      </w:r>
      <w:r>
        <w:t>ł</w:t>
      </w:r>
      <w:r>
        <w:t>atwienia.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2. Przyjmowanie skarg i wniosk</w:t>
      </w:r>
      <w:r>
        <w:t>ó</w:t>
      </w:r>
      <w:r>
        <w:t xml:space="preserve">w.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5 [Tryb wnoszenia] </w:t>
      </w:r>
      <w:r>
        <w:t>Skargi i wnioski mog</w:t>
      </w:r>
      <w:r>
        <w:t>ą</w:t>
      </w:r>
      <w:r>
        <w:t xml:space="preserve"> by</w:t>
      </w:r>
      <w:r>
        <w:t>ć</w:t>
      </w:r>
      <w:r>
        <w:t xml:space="preserve"> wnoszone pisemnie, telegraficznie lub za pomoc</w:t>
      </w:r>
      <w:r>
        <w:t>ą</w:t>
      </w:r>
      <w:r>
        <w:t xml:space="preserve"> dalekopisu, telefaksu, poczty elektronicznej, a tak</w:t>
      </w:r>
      <w:r>
        <w:t>ż</w:t>
      </w:r>
      <w:r>
        <w:t>e ustnie do protoko</w:t>
      </w:r>
      <w:r>
        <w:t>ł</w:t>
      </w:r>
      <w:r>
        <w:t>u.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6 [Protok</w:t>
      </w:r>
      <w:r>
        <w:rPr>
          <w:b/>
          <w:bCs/>
        </w:rPr>
        <w:t>ół</w:t>
      </w:r>
      <w:r>
        <w:rPr>
          <w:b/>
          <w:bCs/>
        </w:rPr>
        <w:t xml:space="preserve">]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1. W razie zg</w:t>
      </w:r>
      <w:r>
        <w:t>ł</w:t>
      </w:r>
      <w:r>
        <w:t>oszenia skargi lub wniosku ustnie, przyjmuj</w:t>
      </w:r>
      <w:r>
        <w:t>ą</w:t>
      </w:r>
      <w:r>
        <w:t>cy zg</w:t>
      </w:r>
      <w:r>
        <w:t>ł</w:t>
      </w:r>
      <w:r>
        <w:t>oszenie sporz</w:t>
      </w:r>
      <w:r>
        <w:t>ą</w:t>
      </w:r>
      <w:r>
        <w:t>dza protok</w:t>
      </w:r>
      <w:r>
        <w:t>ół</w:t>
      </w:r>
      <w:r>
        <w:t>, kt</w:t>
      </w:r>
      <w:r>
        <w:t>ó</w:t>
      </w:r>
      <w:r>
        <w:t>ry podpisuj</w:t>
      </w:r>
      <w:r>
        <w:t>ą</w:t>
      </w:r>
      <w:r>
        <w:t xml:space="preserve"> wnosz</w:t>
      </w:r>
      <w:r>
        <w:t>ą</w:t>
      </w:r>
      <w:r>
        <w:t>cy skarg</w:t>
      </w:r>
      <w:r>
        <w:t>ę</w:t>
      </w:r>
      <w:r>
        <w:t xml:space="preserve"> lub wniosek i przyjmuj</w:t>
      </w:r>
      <w:r>
        <w:t>ą</w:t>
      </w:r>
      <w:r>
        <w:t>cy zg</w:t>
      </w:r>
      <w:r>
        <w:t>ł</w:t>
      </w:r>
      <w:r>
        <w:t>oszenie.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lastRenderedPageBreak/>
        <w:t>2. W protokole zamieszcza si</w:t>
      </w:r>
      <w:r>
        <w:t>ę</w:t>
      </w:r>
      <w:r>
        <w:t xml:space="preserve"> dat</w:t>
      </w:r>
      <w:r>
        <w:t>ę</w:t>
      </w:r>
      <w:r>
        <w:t xml:space="preserve"> przyj</w:t>
      </w:r>
      <w:r>
        <w:t>ę</w:t>
      </w:r>
      <w:r>
        <w:t>cia skargi lub wniosku, imi</w:t>
      </w:r>
      <w:r>
        <w:t>ę</w:t>
      </w:r>
      <w:r>
        <w:t>, nazwisko (nazw</w:t>
      </w:r>
      <w:r>
        <w:t>ę</w:t>
      </w:r>
      <w:r>
        <w:t>) i adres zg</w:t>
      </w:r>
      <w:r>
        <w:t>ł</w:t>
      </w:r>
      <w:r>
        <w:t>aszaj</w:t>
      </w:r>
      <w:r>
        <w:t>ą</w:t>
      </w:r>
      <w:r>
        <w:t>cego oraz zwi</w:t>
      </w:r>
      <w:r>
        <w:t>ę</w:t>
      </w:r>
      <w:r>
        <w:t>z</w:t>
      </w:r>
      <w:r>
        <w:t>ł</w:t>
      </w:r>
      <w:r>
        <w:t>y opis tre</w:t>
      </w:r>
      <w:r>
        <w:t>ś</w:t>
      </w:r>
      <w:r>
        <w:t>ci sprawy.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7 [Potwierdzenie] </w:t>
      </w:r>
      <w:r>
        <w:t>Przyjmuj</w:t>
      </w:r>
      <w:r>
        <w:t>ą</w:t>
      </w:r>
      <w:r>
        <w:t>cy skargi i wnioski potwierdza z</w:t>
      </w:r>
      <w:r>
        <w:t>ł</w:t>
      </w:r>
      <w:r>
        <w:t>o</w:t>
      </w:r>
      <w:r>
        <w:t>ż</w:t>
      </w:r>
      <w:r>
        <w:t>enie skargi lub wniosku, je</w:t>
      </w:r>
      <w:r>
        <w:t>ż</w:t>
      </w:r>
      <w:r>
        <w:t>eli za</w:t>
      </w:r>
      <w:r>
        <w:t>żą</w:t>
      </w:r>
      <w:r>
        <w:t>da tego wn</w:t>
      </w:r>
      <w:r>
        <w:t>osz</w:t>
      </w:r>
      <w:r>
        <w:t>ą</w:t>
      </w:r>
      <w:r>
        <w:t>cy.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3. Rozpatrywanie skarg i wniosk</w:t>
      </w:r>
      <w:r>
        <w:t>ó</w:t>
      </w:r>
      <w:r>
        <w:t xml:space="preserve">w.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8 [Wyja</w:t>
      </w:r>
      <w:r>
        <w:rPr>
          <w:b/>
          <w:bCs/>
        </w:rPr>
        <w:t>ś</w:t>
      </w:r>
      <w:r>
        <w:rPr>
          <w:b/>
          <w:bCs/>
        </w:rPr>
        <w:t xml:space="preserve">nienia]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1. Skargi i wnioski niezawieraj</w:t>
      </w:r>
      <w:r>
        <w:t>ą</w:t>
      </w:r>
      <w:r>
        <w:t>ce imienia i nazwiska (nazwy) oraz adresu wnosz</w:t>
      </w:r>
      <w:r>
        <w:t>ą</w:t>
      </w:r>
      <w:r>
        <w:t>cego pozostawia si</w:t>
      </w:r>
      <w:r>
        <w:t>ę</w:t>
      </w:r>
      <w:r>
        <w:t xml:space="preserve"> bez rozpoznania.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divparagraph"/>
      </w:pPr>
      <w:r>
        <w:t>2. Je</w:t>
      </w:r>
      <w:r>
        <w:t>ż</w:t>
      </w:r>
      <w:r>
        <w:t>eli z tre</w:t>
      </w:r>
      <w:r>
        <w:t>ś</w:t>
      </w:r>
      <w:r>
        <w:t>ci skargi lub wniosku nie mo</w:t>
      </w:r>
      <w:r>
        <w:t>ż</w:t>
      </w:r>
      <w:r>
        <w:t>na nale</w:t>
      </w:r>
      <w:r>
        <w:t>ż</w:t>
      </w:r>
      <w:r>
        <w:t>ycie ustali</w:t>
      </w:r>
      <w:r>
        <w:t>ć</w:t>
      </w:r>
      <w:r>
        <w:t xml:space="preserve"> ich przedmiotu, wzywa si</w:t>
      </w:r>
      <w:r>
        <w:t>ę</w:t>
      </w:r>
      <w:r>
        <w:t xml:space="preserve"> wnosz</w:t>
      </w:r>
      <w:r>
        <w:t>ą</w:t>
      </w:r>
      <w:r>
        <w:t>cego skarg</w:t>
      </w:r>
      <w:r>
        <w:t>ę</w:t>
      </w:r>
      <w:r>
        <w:t xml:space="preserve"> lub wniosek do z</w:t>
      </w:r>
      <w:r>
        <w:t>ł</w:t>
      </w:r>
      <w:r>
        <w:t>o</w:t>
      </w:r>
      <w:r>
        <w:t>ż</w:t>
      </w:r>
      <w:r>
        <w:t>enia, w terminie siedmiu dni od dnia otrzymania wezwania, wyja</w:t>
      </w:r>
      <w:r>
        <w:t>ś</w:t>
      </w:r>
      <w:r>
        <w:t>nienia lub uzupe</w:t>
      </w:r>
      <w:r>
        <w:t>ł</w:t>
      </w:r>
      <w:r>
        <w:t xml:space="preserve">nienia, z pouczeniem, </w:t>
      </w:r>
      <w:r>
        <w:t>ż</w:t>
      </w:r>
      <w:r>
        <w:t>e nieusuni</w:t>
      </w:r>
      <w:r>
        <w:t>ę</w:t>
      </w:r>
      <w:r>
        <w:t>cie tych brak</w:t>
      </w:r>
      <w:r>
        <w:t>ó</w:t>
      </w:r>
      <w:r>
        <w:t>w spowoduje pozostawienie skargi lub wniosku bez roz</w:t>
      </w:r>
      <w:r>
        <w:t>poznania.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9 [Materia</w:t>
      </w:r>
      <w:r>
        <w:rPr>
          <w:b/>
          <w:bCs/>
        </w:rPr>
        <w:t>ł</w:t>
      </w:r>
      <w:r>
        <w:rPr>
          <w:b/>
          <w:bCs/>
        </w:rPr>
        <w:t xml:space="preserve">y] </w:t>
      </w:r>
      <w:r>
        <w:t>Je</w:t>
      </w:r>
      <w:r>
        <w:t>ż</w:t>
      </w:r>
      <w:r>
        <w:t>eli rozpatrzenie skargi lub wniosku wymaga uprzedniego zbadania i wyja</w:t>
      </w:r>
      <w:r>
        <w:t>ś</w:t>
      </w:r>
      <w:r>
        <w:t>nienia sprawy, organ w</w:t>
      </w:r>
      <w:r>
        <w:t>ł</w:t>
      </w:r>
      <w:r>
        <w:t>a</w:t>
      </w:r>
      <w:r>
        <w:t>ś</w:t>
      </w:r>
      <w:r>
        <w:t>ciwy do rozpatrzenia skargi lub wniosku zbiera niezb</w:t>
      </w:r>
      <w:r>
        <w:t>ę</w:t>
      </w:r>
      <w:r>
        <w:t>dne materia</w:t>
      </w:r>
      <w:r>
        <w:t>ł</w:t>
      </w:r>
      <w:r>
        <w:t>y. W tym celu mo</w:t>
      </w:r>
      <w:r>
        <w:t>ż</w:t>
      </w:r>
      <w:r>
        <w:t>e zwr</w:t>
      </w:r>
      <w:r>
        <w:t>ó</w:t>
      </w:r>
      <w:r>
        <w:t>ci</w:t>
      </w:r>
      <w:r>
        <w:t>ć</w:t>
      </w:r>
      <w:r>
        <w:t xml:space="preserve"> si</w:t>
      </w:r>
      <w:r>
        <w:t>ę</w:t>
      </w:r>
      <w:r>
        <w:t xml:space="preserve"> do innych organ</w:t>
      </w:r>
      <w:r>
        <w:t>ó</w:t>
      </w:r>
      <w:r>
        <w:t>w o przekazanie ni</w:t>
      </w:r>
      <w:r>
        <w:t>ezb</w:t>
      </w:r>
      <w:r>
        <w:t>ę</w:t>
      </w:r>
      <w:r>
        <w:t>dnych materia</w:t>
      </w:r>
      <w:r>
        <w:t>łó</w:t>
      </w:r>
      <w:r>
        <w:t>w i wyja</w:t>
      </w:r>
      <w:r>
        <w:t>ś</w:t>
      </w:r>
      <w:r>
        <w:t>nie</w:t>
      </w:r>
      <w:r>
        <w:t>ń</w:t>
      </w:r>
      <w:r>
        <w:t>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10 [Przekazanie] </w:t>
      </w:r>
      <w:r>
        <w:t>Je</w:t>
      </w:r>
      <w:r>
        <w:t>ż</w:t>
      </w:r>
      <w:r>
        <w:t>eli skarga lub wniosek dotyczy kilku spraw podlegaj</w:t>
      </w:r>
      <w:r>
        <w:t>ą</w:t>
      </w:r>
      <w:r>
        <w:t>cych rozpatrzeniu przez r</w:t>
      </w:r>
      <w:r>
        <w:t>óż</w:t>
      </w:r>
      <w:r>
        <w:t>ne organy, organ, do kt</w:t>
      </w:r>
      <w:r>
        <w:t>ó</w:t>
      </w:r>
      <w:r>
        <w:t>rego wniesiono skarg</w:t>
      </w:r>
      <w:r>
        <w:t>ę</w:t>
      </w:r>
      <w:r>
        <w:t xml:space="preserve"> lub wniosek, rozpatruje sprawy nale</w:t>
      </w:r>
      <w:r>
        <w:t>żą</w:t>
      </w:r>
      <w:r>
        <w:t>ce do jego w</w:t>
      </w:r>
      <w:r>
        <w:t>ł</w:t>
      </w:r>
      <w:r>
        <w:t>a</w:t>
      </w:r>
      <w:r>
        <w:t>ś</w:t>
      </w:r>
      <w:r>
        <w:t>ciwo</w:t>
      </w:r>
      <w:r>
        <w:t>ś</w:t>
      </w:r>
      <w:r>
        <w:t>ci, a pozosta</w:t>
      </w:r>
      <w:r>
        <w:t>ł</w:t>
      </w:r>
      <w:r>
        <w:t>e p</w:t>
      </w:r>
      <w:r>
        <w:t>rzekazuje niezw</w:t>
      </w:r>
      <w:r>
        <w:t>ł</w:t>
      </w:r>
      <w:r>
        <w:t>ocznie, nie p</w:t>
      </w:r>
      <w:r>
        <w:t>óź</w:t>
      </w:r>
      <w:r>
        <w:t>niej jednak ni</w:t>
      </w:r>
      <w:r>
        <w:t>ż</w:t>
      </w:r>
      <w:r>
        <w:t xml:space="preserve"> w terminie siedmiu dni, w</w:t>
      </w:r>
      <w:r>
        <w:t>ł</w:t>
      </w:r>
      <w:r>
        <w:t>a</w:t>
      </w:r>
      <w:r>
        <w:t>ś</w:t>
      </w:r>
      <w:r>
        <w:t>ciwym organom, przesy</w:t>
      </w:r>
      <w:r>
        <w:t>ł</w:t>
      </w:r>
      <w:r>
        <w:t>aj</w:t>
      </w:r>
      <w:r>
        <w:t>ą</w:t>
      </w:r>
      <w:r>
        <w:t>c odpis skargi lub wniosku, i zawiadamia o tym r</w:t>
      </w:r>
      <w:r>
        <w:t>ó</w:t>
      </w:r>
      <w:r>
        <w:t>wnocze</w:t>
      </w:r>
      <w:r>
        <w:t>ś</w:t>
      </w:r>
      <w:r>
        <w:t>nie wnosz</w:t>
      </w:r>
      <w:r>
        <w:t>ą</w:t>
      </w:r>
      <w:r>
        <w:t>cego skarg</w:t>
      </w:r>
      <w:r>
        <w:t>ę</w:t>
      </w:r>
      <w:r>
        <w:t xml:space="preserve"> lub wniosek.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11 [Nadrz</w:t>
      </w:r>
      <w:r>
        <w:rPr>
          <w:b/>
          <w:bCs/>
        </w:rPr>
        <w:t>ę</w:t>
      </w:r>
      <w:r>
        <w:rPr>
          <w:b/>
          <w:bCs/>
        </w:rPr>
        <w:t>dno</w:t>
      </w:r>
      <w:r>
        <w:rPr>
          <w:b/>
          <w:bCs/>
        </w:rPr>
        <w:t>ść</w:t>
      </w:r>
      <w:r>
        <w:rPr>
          <w:b/>
          <w:bCs/>
        </w:rPr>
        <w:t xml:space="preserve"> s</w:t>
      </w:r>
      <w:r>
        <w:rPr>
          <w:b/>
          <w:bCs/>
        </w:rPr>
        <w:t>ł</w:t>
      </w:r>
      <w:r>
        <w:rPr>
          <w:b/>
          <w:bCs/>
        </w:rPr>
        <w:t>u</w:t>
      </w:r>
      <w:r>
        <w:rPr>
          <w:b/>
          <w:bCs/>
        </w:rPr>
        <w:t>ż</w:t>
      </w:r>
      <w:r>
        <w:rPr>
          <w:b/>
          <w:bCs/>
        </w:rPr>
        <w:t xml:space="preserve">bowa] </w:t>
      </w:r>
      <w:r>
        <w:t>Skarga dotycz</w:t>
      </w:r>
      <w:r>
        <w:t>ą</w:t>
      </w:r>
      <w:r>
        <w:t>ca okre</w:t>
      </w:r>
      <w:r>
        <w:t>ś</w:t>
      </w:r>
      <w:r>
        <w:t>lonej osoby ni</w:t>
      </w:r>
      <w:r>
        <w:t>e mo</w:t>
      </w:r>
      <w:r>
        <w:t>ż</w:t>
      </w:r>
      <w:r>
        <w:t>e by</w:t>
      </w:r>
      <w:r>
        <w:t>ć</w:t>
      </w:r>
      <w:r>
        <w:t xml:space="preserve"> przekazana do rozpatrzenia tej osobie ani osobie, wobec kt</w:t>
      </w:r>
      <w:r>
        <w:t>ó</w:t>
      </w:r>
      <w:r>
        <w:t>rej pozostaje ona w stosunku nadrz</w:t>
      </w:r>
      <w:r>
        <w:t>ę</w:t>
      </w:r>
      <w:r>
        <w:t>dno</w:t>
      </w:r>
      <w:r>
        <w:t>ś</w:t>
      </w:r>
      <w:r>
        <w:t>ci s</w:t>
      </w:r>
      <w:r>
        <w:t>ł</w:t>
      </w:r>
      <w:r>
        <w:t>u</w:t>
      </w:r>
      <w:r>
        <w:t>ż</w:t>
      </w:r>
      <w:r>
        <w:t>bowej.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12 [Uchybienia] </w:t>
      </w:r>
      <w:r>
        <w:t>Organ rozpatruj</w:t>
      </w:r>
      <w:r>
        <w:t>ą</w:t>
      </w:r>
      <w:r>
        <w:t>cy skarg</w:t>
      </w:r>
      <w:r>
        <w:t>ę</w:t>
      </w:r>
      <w:r>
        <w:t xml:space="preserve"> lub wniosek mo</w:t>
      </w:r>
      <w:r>
        <w:t>ż</w:t>
      </w:r>
      <w:r>
        <w:t>e, na zasadach okre</w:t>
      </w:r>
      <w:r>
        <w:t>ś</w:t>
      </w:r>
      <w:r>
        <w:t>lonych w odr</w:t>
      </w:r>
      <w:r>
        <w:t>ę</w:t>
      </w:r>
      <w:r>
        <w:t>bnych przepisach, wyda</w:t>
      </w:r>
      <w:r>
        <w:t>ć</w:t>
      </w:r>
      <w:r>
        <w:t xml:space="preserve"> polecenie lub po</w:t>
      </w:r>
      <w:r>
        <w:t>dj</w:t>
      </w:r>
      <w:r>
        <w:t>ąć</w:t>
      </w:r>
      <w:r>
        <w:t xml:space="preserve"> inne stosowne </w:t>
      </w:r>
      <w:r>
        <w:t>ś</w:t>
      </w:r>
      <w:r>
        <w:t>rodki, w celu usuni</w:t>
      </w:r>
      <w:r>
        <w:t>ę</w:t>
      </w:r>
      <w:r>
        <w:t>cia stwierdzonych uchybie</w:t>
      </w:r>
      <w:r>
        <w:t>ń</w:t>
      </w:r>
      <w:r>
        <w:t xml:space="preserve"> oraz przyczyn ich powstawania.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13 [Zawiadomienie] </w:t>
      </w:r>
      <w:r>
        <w:t>W</w:t>
      </w:r>
      <w:r>
        <w:t>ł</w:t>
      </w:r>
      <w:r>
        <w:t>a</w:t>
      </w:r>
      <w:r>
        <w:t>ś</w:t>
      </w:r>
      <w:r>
        <w:t>ciwy organ zawiadamia redakcj</w:t>
      </w:r>
      <w:r>
        <w:t>ę</w:t>
      </w:r>
      <w:r>
        <w:t xml:space="preserve"> prasow</w:t>
      </w:r>
      <w:r>
        <w:t>ą</w:t>
      </w:r>
      <w:r>
        <w:t>, radiow</w:t>
      </w:r>
      <w:r>
        <w:t>ą</w:t>
      </w:r>
      <w:r>
        <w:t xml:space="preserve"> lub telewizyjn</w:t>
      </w:r>
      <w:r>
        <w:t>ą</w:t>
      </w:r>
      <w:r>
        <w:t xml:space="preserve"> o wynikach rozpatrzenia sprawy stanowi</w:t>
      </w:r>
      <w:r>
        <w:t>ą</w:t>
      </w:r>
      <w:r>
        <w:t>cej tre</w:t>
      </w:r>
      <w:r>
        <w:t>ść</w:t>
      </w:r>
      <w:r>
        <w:t xml:space="preserve"> przes</w:t>
      </w:r>
      <w:r>
        <w:t>ł</w:t>
      </w:r>
      <w:r>
        <w:t>anego temu or</w:t>
      </w:r>
      <w:r>
        <w:t>ganowi przez redakcj</w:t>
      </w:r>
      <w:r>
        <w:t>ę</w:t>
      </w:r>
      <w:r>
        <w:t xml:space="preserve"> materia</w:t>
      </w:r>
      <w:r>
        <w:t>ł</w:t>
      </w:r>
      <w:r>
        <w:t>u prasowego lub innej opublikowanej wiadomo</w:t>
      </w:r>
      <w:r>
        <w:t>ś</w:t>
      </w:r>
      <w:r>
        <w:t>ci, maj</w:t>
      </w:r>
      <w:r>
        <w:t>ą</w:t>
      </w:r>
      <w:r>
        <w:t>cej znamiona skargi lub wniosku, a tak</w:t>
      </w:r>
      <w:r>
        <w:t>ż</w:t>
      </w:r>
      <w:r>
        <w:t>e dokonanych rozstrzygni</w:t>
      </w:r>
      <w:r>
        <w:t>ę</w:t>
      </w:r>
      <w:r>
        <w:t>ciach, wydanych poleceniach lub podj</w:t>
      </w:r>
      <w:r>
        <w:t>ę</w:t>
      </w:r>
      <w:r>
        <w:t xml:space="preserve">tych </w:t>
      </w:r>
      <w:r>
        <w:t>ś</w:t>
      </w:r>
      <w:r>
        <w:t>rodkach i dzia</w:t>
      </w:r>
      <w:r>
        <w:t>ł</w:t>
      </w:r>
      <w:r>
        <w:t>aniach.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pStyle w:val="h1chapter"/>
        <w:rPr>
          <w:b w:val="0"/>
          <w:bCs w:val="0"/>
        </w:rPr>
      </w:pPr>
      <w:r>
        <w:t>Rozdzia</w:t>
      </w:r>
      <w:r>
        <w:t>ł</w:t>
      </w:r>
      <w:r>
        <w:t xml:space="preserve"> 4. Przepis ko</w:t>
      </w:r>
      <w:r>
        <w:t>ń</w:t>
      </w:r>
      <w:r>
        <w:t xml:space="preserve">cowy. </w:t>
      </w: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5C7F71">
      <w:r>
        <w:rPr>
          <w:b/>
          <w:bCs/>
        </w:rPr>
        <w:t>§</w:t>
      </w:r>
      <w:r>
        <w:rPr>
          <w:b/>
          <w:bCs/>
        </w:rPr>
        <w:t xml:space="preserve"> 14 [Wej</w:t>
      </w:r>
      <w:r>
        <w:rPr>
          <w:b/>
          <w:bCs/>
        </w:rPr>
        <w:t>ś</w:t>
      </w:r>
      <w:r>
        <w:rPr>
          <w:b/>
          <w:bCs/>
        </w:rPr>
        <w:t xml:space="preserve">cie w </w:t>
      </w:r>
      <w:r>
        <w:rPr>
          <w:b/>
          <w:bCs/>
        </w:rPr>
        <w:t>ż</w:t>
      </w:r>
      <w:r>
        <w:rPr>
          <w:b/>
          <w:bCs/>
        </w:rPr>
        <w:t xml:space="preserve">ycie] </w:t>
      </w:r>
      <w:r>
        <w:t>Rozporz</w:t>
      </w:r>
      <w:r>
        <w:t>ą</w:t>
      </w:r>
      <w:r>
        <w:t xml:space="preserve">dzenie wchodzi w </w:t>
      </w:r>
      <w:r>
        <w:t>ż</w:t>
      </w:r>
      <w:r>
        <w:t>ycie po up</w:t>
      </w:r>
      <w:r>
        <w:t>ł</w:t>
      </w:r>
      <w:r>
        <w:t>ywie 14 dni od dnia og</w:t>
      </w:r>
      <w:r>
        <w:t>ł</w:t>
      </w:r>
      <w:r>
        <w:t>oszenia</w:t>
      </w:r>
      <w:r>
        <w:rPr>
          <w:vertAlign w:val="superscript"/>
        </w:rPr>
        <w:t>1)</w:t>
      </w:r>
      <w:r>
        <w:rPr>
          <w:vertAlign w:val="superscript"/>
        </w:rPr>
        <w:endnoteReference w:customMarkFollows="1" w:id="1"/>
        <w:t xml:space="preserve"> </w:t>
      </w:r>
      <w:r>
        <w:t xml:space="preserve">. </w:t>
      </w:r>
    </w:p>
    <w:p w:rsidR="00000000" w:rsidRDefault="005C7F71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5C7F71" w:rsidRDefault="005C7F71">
      <w:pPr>
        <w:spacing w:line="800" w:lineRule="atLeast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C7F71">
      <w:footerReference w:type="default" r:id="rId7"/>
      <w:pgSz w:w="11907" w:h="16840"/>
      <w:pgMar w:top="1400" w:right="1400" w:bottom="1400" w:left="14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71" w:rsidRDefault="005C7F71">
      <w:pPr>
        <w:spacing w:line="240" w:lineRule="auto"/>
      </w:pPr>
      <w:r>
        <w:separator/>
      </w:r>
    </w:p>
  </w:endnote>
  <w:endnote w:type="continuationSeparator" w:id="0">
    <w:p w:rsidR="005C7F71" w:rsidRDefault="005C7F71">
      <w:pPr>
        <w:spacing w:line="240" w:lineRule="auto"/>
      </w:pPr>
      <w:r>
        <w:continuationSeparator/>
      </w:r>
    </w:p>
  </w:endnote>
  <w:endnote w:id="1">
    <w:p w:rsidR="00000000" w:rsidRDefault="005C7F71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sz w:val="16"/>
          <w:szCs w:val="16"/>
        </w:rPr>
        <w:t>Og</w:t>
      </w:r>
      <w:r>
        <w:rPr>
          <w:sz w:val="16"/>
          <w:szCs w:val="16"/>
        </w:rPr>
        <w:t>ł</w:t>
      </w:r>
      <w:r>
        <w:rPr>
          <w:sz w:val="16"/>
          <w:szCs w:val="16"/>
        </w:rPr>
        <w:t>oszono dnia 22.01.2002 r.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7F71">
    <w:pPr>
      <w:spacing w:line="320" w:lineRule="atLeast"/>
      <w:jc w:val="left"/>
    </w:pPr>
    <w:r>
      <w:t>1114360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71" w:rsidRDefault="005C7F71">
      <w:pPr>
        <w:spacing w:line="240" w:lineRule="auto"/>
      </w:pPr>
      <w:r>
        <w:separator/>
      </w:r>
    </w:p>
  </w:footnote>
  <w:footnote w:type="continuationSeparator" w:id="0">
    <w:p w:rsidR="005C7F71" w:rsidRDefault="005C7F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131"/>
    <w:rsid w:val="005C7F71"/>
    <w:rsid w:val="00D8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syspart">
    <w:name w:val="div.syspart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pPr>
      <w:widowControl w:val="0"/>
      <w:autoSpaceDE w:val="0"/>
      <w:autoSpaceDN w:val="0"/>
      <w:adjustRightInd w:val="0"/>
      <w:spacing w:before="240"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linkzalacznik">
    <w:name w:val="a.linkzalaczni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tresc">
    <w:name w:val=".ramkaprzyklad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pPr>
      <w:widowControl w:val="0"/>
      <w:autoSpaceDE w:val="0"/>
      <w:autoSpaceDN w:val="0"/>
      <w:adjustRightInd w:val="0"/>
      <w:spacing w:before="60"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pPr>
      <w:widowControl w:val="0"/>
      <w:autoSpaceDE w:val="0"/>
      <w:autoSpaceDN w:val="0"/>
      <w:adjustRightInd w:val="0"/>
      <w:spacing w:before="8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left">
    <w:name w:val="h2.srodpodtytulleft"/>
    <w:uiPriority w:val="99"/>
    <w:pPr>
      <w:widowControl w:val="0"/>
      <w:autoSpaceDE w:val="0"/>
      <w:autoSpaceDN w:val="0"/>
      <w:adjustRightInd w:val="0"/>
      <w:spacing w:before="440" w:after="80" w:line="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ibshort">
    <w:name w:val=".bibshort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header1">
    <w:name w:val="td.metcellheader1"/>
    <w:uiPriority w:val="99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ul">
    <w:name w:val="p.srodtytul"/>
    <w:uiPriority w:val="99"/>
    <w:pPr>
      <w:widowControl w:val="0"/>
      <w:autoSpaceDE w:val="0"/>
      <w:autoSpaceDN w:val="0"/>
      <w:adjustRightInd w:val="0"/>
      <w:spacing w:before="200" w:after="8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pPr>
      <w:widowControl w:val="0"/>
      <w:autoSpaceDE w:val="0"/>
      <w:autoSpaceDN w:val="0"/>
      <w:adjustRightInd w:val="0"/>
      <w:spacing w:before="2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h3modul">
    <w:name w:val="h3.modul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">
    <w:name w:val="table.main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titlenolink">
    <w:name w:val="p.toctitlenolink"/>
    <w:uiPriority w:val="99"/>
    <w:pPr>
      <w:widowControl w:val="0"/>
      <w:autoSpaceDE w:val="0"/>
      <w:autoSpaceDN w:val="0"/>
      <w:adjustRightInd w:val="0"/>
      <w:spacing w:before="140" w:after="0" w:line="40" w:lineRule="atLeast"/>
      <w:ind w:left="80"/>
      <w:jc w:val="both"/>
    </w:pPr>
    <w:rPr>
      <w:rFonts w:ascii="Helvetica" w:hAnsi="Helvetica" w:cs="Helvetica"/>
      <w:b/>
      <w:bCs/>
      <w:color w:val="000000"/>
    </w:rPr>
  </w:style>
  <w:style w:type="paragraph" w:customStyle="1" w:styleId="booktitlefrontpage">
    <w:name w:val=".booktitlefrontpage"/>
    <w:uiPriority w:val="99"/>
    <w:pPr>
      <w:widowControl w:val="0"/>
      <w:autoSpaceDE w:val="0"/>
      <w:autoSpaceDN w:val="0"/>
      <w:adjustRightInd w:val="0"/>
      <w:spacing w:before="1160" w:after="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doc">
    <w:name w:val=".do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foakt">
    <w:name w:val="table.infoak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start">
    <w:name w:val="td.star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ceneteredimage">
    <w:name w:val="div.ceneteredimag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pPr>
      <w:widowControl w:val="0"/>
      <w:autoSpaceDE w:val="0"/>
      <w:autoSpaceDN w:val="0"/>
      <w:adjustRightInd w:val="0"/>
      <w:spacing w:before="80" w:after="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divabstract">
    <w:name w:val="div.abstract"/>
    <w:uiPriority w:val="99"/>
    <w:pPr>
      <w:widowControl w:val="0"/>
      <w:autoSpaceDE w:val="0"/>
      <w:autoSpaceDN w:val="0"/>
      <w:adjustRightInd w:val="0"/>
      <w:spacing w:before="18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msonormaltable0">
    <w:name w:val=".msonormal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bookpunkt">
    <w:name w:val="div.bookpun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dmetrictitle">
    <w:name w:val="td.metric_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ul">
    <w:name w:val="ul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">
    <w:name w:val=".nrbrzeg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paplabel">
    <w:name w:val=".temp_pap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tytsystem">
    <w:name w:val="p.tytsystem"/>
    <w:uiPriority w:val="99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modul">
    <w:name w:val="a.modul"/>
    <w:uiPriority w:val="99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tart">
    <w:name w:val="p.star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pPr>
      <w:widowControl w:val="0"/>
      <w:autoSpaceDE w:val="0"/>
      <w:autoSpaceDN w:val="0"/>
      <w:adjustRightInd w:val="0"/>
      <w:spacing w:after="0"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">
    <w:name w:val="td.modul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panpagebreak">
    <w:name w:val="span.pagebrea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</w:rPr>
  </w:style>
  <w:style w:type="paragraph" w:customStyle="1" w:styleId="tdzmpubinner3">
    <w:name w:val="td.zmpubinner3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formolarz">
    <w:name w:val=".beckformolarz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bftyt">
    <w:name w:val=".nobf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ukryty">
    <w:name w:val=".beckstartboxukryty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ramkawazne">
    <w:name w:val=".ramkawazn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komnohead">
    <w:name w:val=".komnohead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pPr>
      <w:widowControl w:val="0"/>
      <w:autoSpaceDE w:val="0"/>
      <w:autoSpaceDN w:val="0"/>
      <w:adjustRightInd w:val="0"/>
      <w:spacing w:after="120" w:line="240" w:lineRule="auto"/>
    </w:pPr>
    <w:rPr>
      <w:rFonts w:ascii="Helvetica" w:hAnsi="Helvetica" w:cs="Helvetica"/>
      <w:color w:val="000000"/>
      <w:sz w:val="16"/>
      <w:szCs w:val="16"/>
    </w:rPr>
  </w:style>
  <w:style w:type="paragraph" w:customStyle="1" w:styleId="ramkawaznetresc">
    <w:name w:val=".ramkawazn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pPr>
      <w:widowControl w:val="0"/>
      <w:autoSpaceDE w:val="0"/>
      <w:autoSpaceDN w:val="0"/>
      <w:adjustRightInd w:val="0"/>
      <w:spacing w:after="0"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  <w:sz w:val="20"/>
      <w:szCs w:val="20"/>
    </w:rPr>
  </w:style>
  <w:style w:type="paragraph" w:customStyle="1" w:styleId="tabtransp">
    <w:name w:val=".tabtransp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quotblock">
    <w:name w:val="div.quotblock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num1">
    <w:name w:val="div.pktnum1"/>
    <w:uiPriority w:val="99"/>
    <w:pPr>
      <w:widowControl w:val="0"/>
      <w:autoSpaceDE w:val="0"/>
      <w:autoSpaceDN w:val="0"/>
      <w:adjustRightInd w:val="0"/>
      <w:spacing w:after="0"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legotitle">
    <w:name w:val="h2.lego_title"/>
    <w:uiPriority w:val="99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tableindex">
    <w:name w:val="table.index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pPr>
      <w:widowControl w:val="0"/>
      <w:autoSpaceDE w:val="0"/>
      <w:autoSpaceDN w:val="0"/>
      <w:adjustRightInd w:val="0"/>
      <w:spacing w:after="0"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pkttyt">
    <w:name w:val=".pkttyt"/>
    <w:uiPriority w:val="99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eckstartboxinfor">
    <w:name w:val=".beckstartboxinf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komentarzowa">
    <w:name w:val="table.komentarzow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legoright">
    <w:name w:val="td.lego_right"/>
    <w:uiPriority w:val="99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pPr>
      <w:widowControl w:val="0"/>
      <w:autoSpaceDE w:val="0"/>
      <w:autoSpaceDN w:val="0"/>
      <w:adjustRightInd w:val="0"/>
      <w:spacing w:after="0"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metcellright1">
    <w:name w:val="td.metcellright1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1">
    <w:name w:val=".beckstartbox1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ptocpagenum">
    <w:name w:val="p.tocpagenum"/>
    <w:uiPriority w:val="99"/>
    <w:pPr>
      <w:widowControl w:val="0"/>
      <w:autoSpaceDE w:val="0"/>
      <w:autoSpaceDN w:val="0"/>
      <w:adjustRightInd w:val="0"/>
      <w:spacing w:after="0"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rmetrow">
    <w:name w:val="tr.metrow"/>
    <w:uiPriority w:val="99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psrodtyt5">
    <w:name w:val="p.srodtyt5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owcategory">
    <w:name w:val=".rowcategory"/>
    <w:uiPriority w:val="99"/>
    <w:pPr>
      <w:widowControl w:val="0"/>
      <w:autoSpaceDE w:val="0"/>
      <w:autoSpaceDN w:val="0"/>
      <w:adjustRightInd w:val="0"/>
      <w:spacing w:before="1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pPr>
      <w:widowControl w:val="0"/>
      <w:autoSpaceDE w:val="0"/>
      <w:autoSpaceDN w:val="0"/>
      <w:adjustRightInd w:val="0"/>
      <w:spacing w:before="60" w:after="0" w:line="40" w:lineRule="atLeast"/>
      <w:ind w:left="260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psrodtyt2">
    <w:name w:val="p.srodtyt2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pPr>
      <w:widowControl w:val="0"/>
      <w:autoSpaceDE w:val="0"/>
      <w:autoSpaceDN w:val="0"/>
      <w:adjustRightInd w:val="0"/>
      <w:spacing w:before="40"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divstronablock">
    <w:name w:val="div.stronablock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zmtablerowheader">
    <w:name w:val=".zmtablerowhead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itlist-img">
    <w:name w:val=".hitlist-img"/>
    <w:uiPriority w:val="99"/>
    <w:pPr>
      <w:widowControl w:val="0"/>
      <w:autoSpaceDE w:val="0"/>
      <w:autoSpaceDN w:val="0"/>
      <w:adjustRightInd w:val="0"/>
      <w:spacing w:before="20"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h1frontpagenadpisius">
    <w:name w:val="h1.frontpage_nadpis_ius"/>
    <w:uiPriority w:val="99"/>
    <w:pPr>
      <w:widowControl w:val="0"/>
      <w:autoSpaceDE w:val="0"/>
      <w:autoSpaceDN w:val="0"/>
      <w:adjustRightInd w:val="0"/>
      <w:spacing w:before="180" w:after="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divpicture">
    <w:name w:val="div.picture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  <w:style w:type="paragraph" w:customStyle="1" w:styleId="tdmetcellright">
    <w:name w:val="td.metcellright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pPr>
      <w:widowControl w:val="0"/>
      <w:autoSpaceDE w:val="0"/>
      <w:autoSpaceDN w:val="0"/>
      <w:adjustRightInd w:val="0"/>
      <w:spacing w:after="0"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iuscell">
    <w:name w:val=".iuscell"/>
    <w:uiPriority w:val="99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  <w:sz w:val="20"/>
      <w:szCs w:val="20"/>
    </w:rPr>
  </w:style>
  <w:style w:type="paragraph" w:customStyle="1" w:styleId="sub-guides">
    <w:name w:val=".sub-guides"/>
    <w:uiPriority w:val="99"/>
    <w:pPr>
      <w:widowControl w:val="0"/>
      <w:autoSpaceDE w:val="0"/>
      <w:autoSpaceDN w:val="0"/>
      <w:adjustRightInd w:val="0"/>
      <w:spacing w:after="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orz">
    <w:name w:val="h2.srodpodtytulorz"/>
    <w:uiPriority w:val="99"/>
    <w:pPr>
      <w:widowControl w:val="0"/>
      <w:autoSpaceDE w:val="0"/>
      <w:autoSpaceDN w:val="0"/>
      <w:adjustRightInd w:val="0"/>
      <w:spacing w:before="280"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pPr>
      <w:widowControl w:val="0"/>
      <w:autoSpaceDE w:val="0"/>
      <w:autoSpaceDN w:val="0"/>
      <w:adjustRightInd w:val="0"/>
      <w:spacing w:after="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howhide">
    <w:name w:val=".showhide"/>
    <w:uiPriority w:val="99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color w:val="000000"/>
      <w:sz w:val="20"/>
      <w:szCs w:val="20"/>
    </w:rPr>
  </w:style>
  <w:style w:type="paragraph" w:customStyle="1" w:styleId="divszczegol">
    <w:name w:val="div.szczegol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artyt">
    <w:name w:val=".partyt"/>
    <w:uiPriority w:val="99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Helvetica" w:hAnsi="Helvetica" w:cs="Helvetica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2019-12-17T19:55:00Z</dcterms:created>
  <dcterms:modified xsi:type="dcterms:W3CDTF">2019-12-17T19:55:00Z</dcterms:modified>
</cp:coreProperties>
</file>